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45F04">
      <w:pPr>
        <w:spacing w:line="360" w:lineRule="auto"/>
        <w:rPr>
          <w:rFonts w:hint="eastAsia" w:ascii="仿宋" w:hAnsi="仿宋" w:eastAsia="仿宋"/>
          <w:b/>
          <w:bCs/>
          <w:sz w:val="24"/>
          <w:szCs w:val="32"/>
        </w:rPr>
      </w:pPr>
    </w:p>
    <w:p w14:paraId="02C3F62E">
      <w:pPr>
        <w:spacing w:line="360" w:lineRule="auto"/>
        <w:rPr>
          <w:rFonts w:ascii="仿宋" w:hAnsi="仿宋" w:eastAsia="仿宋"/>
          <w:b/>
          <w:bCs/>
          <w:sz w:val="24"/>
          <w:szCs w:val="32"/>
        </w:rPr>
      </w:pPr>
      <w:r>
        <w:rPr>
          <w:rFonts w:hint="eastAsia" w:ascii="仿宋" w:hAnsi="仿宋" w:eastAsia="仿宋"/>
          <w:b/>
          <w:bCs/>
          <w:sz w:val="24"/>
          <w:szCs w:val="32"/>
        </w:rPr>
        <w:t>附件1</w:t>
      </w:r>
    </w:p>
    <w:p w14:paraId="746C2B84">
      <w:pPr>
        <w:spacing w:line="360" w:lineRule="exact"/>
        <w:jc w:val="center"/>
        <w:rPr>
          <w:rFonts w:hint="eastAsia" w:ascii="仿宋" w:hAnsi="仿宋" w:eastAsia="仿宋" w:cs="Times New Roman"/>
          <w:b/>
          <w:color w:val="000000"/>
          <w:sz w:val="28"/>
          <w:szCs w:val="28"/>
          <w:lang w:eastAsia="zh-CN"/>
        </w:rPr>
      </w:pPr>
      <w:r>
        <w:rPr>
          <w:rFonts w:hint="eastAsia" w:ascii="仿宋" w:hAnsi="仿宋" w:eastAsia="仿宋" w:cs="Times New Roman"/>
          <w:b/>
          <w:color w:val="000000"/>
          <w:sz w:val="28"/>
          <w:szCs w:val="28"/>
          <w:lang w:val="en-US" w:eastAsia="zh-CN"/>
        </w:rPr>
        <w:t xml:space="preserve">        </w:t>
      </w:r>
      <w:r>
        <w:rPr>
          <w:rFonts w:hint="eastAsia" w:ascii="仿宋" w:hAnsi="仿宋" w:eastAsia="仿宋" w:cs="Times New Roman"/>
          <w:b/>
          <w:color w:val="000000"/>
          <w:sz w:val="28"/>
          <w:szCs w:val="28"/>
          <w:lang w:eastAsia="zh-CN"/>
        </w:rPr>
        <w:t>技术标准和要求</w:t>
      </w:r>
    </w:p>
    <w:p w14:paraId="79D396A0">
      <w:pPr>
        <w:spacing w:line="360" w:lineRule="exact"/>
        <w:jc w:val="center"/>
        <w:rPr>
          <w:rFonts w:hint="eastAsia" w:ascii="仿宋" w:hAnsi="仿宋" w:eastAsia="仿宋" w:cs="Times New Roman"/>
          <w:b/>
          <w:color w:val="000000"/>
          <w:sz w:val="28"/>
          <w:szCs w:val="28"/>
          <w:lang w:eastAsia="zh-CN"/>
        </w:rPr>
      </w:pPr>
    </w:p>
    <w:tbl>
      <w:tblPr>
        <w:tblStyle w:val="21"/>
        <w:tblW w:w="9224" w:type="dxa"/>
        <w:tblInd w:w="2" w:type="dxa"/>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Layout w:type="fixed"/>
        <w:tblCellMar>
          <w:top w:w="0" w:type="dxa"/>
          <w:left w:w="0" w:type="dxa"/>
          <w:bottom w:w="0" w:type="dxa"/>
          <w:right w:w="0" w:type="dxa"/>
        </w:tblCellMar>
      </w:tblPr>
      <w:tblGrid>
        <w:gridCol w:w="2895"/>
        <w:gridCol w:w="6329"/>
      </w:tblGrid>
      <w:tr w14:paraId="26964D83">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2895" w:type="dxa"/>
            <w:noWrap w:val="0"/>
            <w:vAlign w:val="center"/>
          </w:tcPr>
          <w:p w14:paraId="3F350461">
            <w:pPr>
              <w:pStyle w:val="20"/>
              <w:spacing w:before="137"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项目名称</w:t>
            </w:r>
          </w:p>
        </w:tc>
        <w:tc>
          <w:tcPr>
            <w:tcW w:w="6329" w:type="dxa"/>
            <w:noWrap w:val="0"/>
            <w:vAlign w:val="center"/>
          </w:tcPr>
          <w:p w14:paraId="6434A05D">
            <w:pPr>
              <w:pStyle w:val="20"/>
              <w:spacing w:before="138" w:line="219" w:lineRule="auto"/>
              <w:ind w:left="114"/>
              <w:jc w:val="left"/>
              <w:rPr>
                <w:rFonts w:hint="default" w:ascii="仿宋" w:hAnsi="仿宋" w:eastAsia="仿宋" w:cs="Times New Roman"/>
                <w:kern w:val="2"/>
                <w:sz w:val="24"/>
                <w:szCs w:val="28"/>
                <w:lang w:val="en-US" w:eastAsia="zh-CN" w:bidi="ar-SA"/>
              </w:rPr>
            </w:pPr>
            <w:r>
              <w:rPr>
                <w:rFonts w:hint="eastAsia" w:ascii="仿宋" w:hAnsi="仿宋" w:eastAsia="仿宋" w:cstheme="minorBidi"/>
                <w:bCs/>
                <w:color w:val="auto"/>
                <w:kern w:val="2"/>
                <w:sz w:val="24"/>
                <w:szCs w:val="24"/>
                <w:lang w:val="en-US" w:eastAsia="zh-CN" w:bidi="ar-SA"/>
              </w:rPr>
              <w:t>飞行区信息化系统建设项目可研报告编制</w:t>
            </w:r>
          </w:p>
        </w:tc>
      </w:tr>
      <w:tr w14:paraId="41D96E7F">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8029" w:hRule="atLeast"/>
        </w:trPr>
        <w:tc>
          <w:tcPr>
            <w:tcW w:w="2895" w:type="dxa"/>
            <w:noWrap w:val="0"/>
            <w:vAlign w:val="center"/>
          </w:tcPr>
          <w:p w14:paraId="292BEB1A">
            <w:pPr>
              <w:pStyle w:val="20"/>
              <w:spacing w:before="78" w:line="220" w:lineRule="auto"/>
              <w:jc w:val="center"/>
              <w:rPr>
                <w:rFonts w:hint="default"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技术标准</w:t>
            </w:r>
          </w:p>
        </w:tc>
        <w:tc>
          <w:tcPr>
            <w:tcW w:w="6329" w:type="dxa"/>
            <w:noWrap w:val="0"/>
            <w:vAlign w:val="center"/>
          </w:tcPr>
          <w:p w14:paraId="2974B615">
            <w:pPr>
              <w:pStyle w:val="20"/>
              <w:numPr>
                <w:ilvl w:val="0"/>
                <w:numId w:val="0"/>
              </w:numPr>
              <w:spacing w:before="183" w:line="219" w:lineRule="auto"/>
              <w:jc w:val="left"/>
              <w:rPr>
                <w:rFonts w:hint="default"/>
                <w:spacing w:val="7"/>
                <w:lang w:val="en-US" w:eastAsia="zh-CN"/>
              </w:rPr>
            </w:pPr>
            <w:r>
              <w:rPr>
                <w:rFonts w:hint="eastAsia"/>
                <w:spacing w:val="7"/>
                <w:lang w:val="en-US" w:eastAsia="zh-CN"/>
              </w:rPr>
              <w:t>编制完整版可行性研究报告，并提供完整的可行性报告文件。可行性报告主要包含以下内，项目背景、开闭所现状、项目建设的必要性、项目建设内容、投资估算、资金来源、工程投资估算、工程进度安排、经济效益分析、结论和建议等。</w:t>
            </w:r>
          </w:p>
        </w:tc>
      </w:tr>
      <w:tr w14:paraId="5A943DD7">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2895" w:type="dxa"/>
            <w:tcBorders>
              <w:bottom w:val="single" w:color="auto" w:sz="4" w:space="0"/>
            </w:tcBorders>
            <w:noWrap w:val="0"/>
            <w:vAlign w:val="center"/>
          </w:tcPr>
          <w:p w14:paraId="52A740F5">
            <w:pPr>
              <w:pStyle w:val="20"/>
              <w:spacing w:before="136" w:line="220" w:lineRule="auto"/>
              <w:jc w:val="center"/>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其他要求</w:t>
            </w:r>
          </w:p>
        </w:tc>
        <w:tc>
          <w:tcPr>
            <w:tcW w:w="6329" w:type="dxa"/>
            <w:tcBorders>
              <w:bottom w:val="single" w:color="auto" w:sz="4" w:space="0"/>
            </w:tcBorders>
            <w:noWrap w:val="0"/>
            <w:vAlign w:val="center"/>
          </w:tcPr>
          <w:p w14:paraId="4AAAB36C">
            <w:pPr>
              <w:pStyle w:val="20"/>
              <w:keepNext w:val="0"/>
              <w:keepLines w:val="0"/>
              <w:pageBreakBefore w:val="0"/>
              <w:widowControl w:val="0"/>
              <w:numPr>
                <w:ilvl w:val="0"/>
                <w:numId w:val="1"/>
              </w:numPr>
              <w:kinsoku/>
              <w:wordWrap/>
              <w:overflowPunct/>
              <w:topLinePunct w:val="0"/>
              <w:autoSpaceDE/>
              <w:autoSpaceDN/>
              <w:bidi w:val="0"/>
              <w:adjustRightInd/>
              <w:snapToGrid/>
              <w:spacing w:before="137" w:line="240" w:lineRule="auto"/>
              <w:jc w:val="both"/>
              <w:rPr>
                <w:rFonts w:hint="default" w:ascii="仿宋" w:hAnsi="仿宋" w:eastAsia="宋体" w:cs="Times New Roman"/>
                <w:kern w:val="2"/>
                <w:sz w:val="24"/>
                <w:szCs w:val="28"/>
                <w:lang w:val="en-US" w:eastAsia="zh-CN" w:bidi="ar-SA"/>
              </w:rPr>
            </w:pPr>
            <w:r>
              <w:rPr>
                <w:rFonts w:hint="eastAsia" w:ascii="仿宋" w:hAnsi="仿宋" w:eastAsia="仿宋" w:cs="仿宋"/>
                <w:kern w:val="2"/>
                <w:sz w:val="24"/>
                <w:szCs w:val="28"/>
                <w:lang w:val="en-US" w:eastAsia="zh-CN" w:bidi="ar-SA"/>
              </w:rPr>
              <w:t>需提供增值税专用发票。</w:t>
            </w:r>
          </w:p>
        </w:tc>
      </w:tr>
      <w:tr w14:paraId="260AA774">
        <w:tblPrEx>
          <w:tblBorders>
            <w:top w:val="single" w:color="auto" w:sz="4" w:space="0"/>
            <w:left w:val="single" w:color="auto" w:sz="4" w:space="0"/>
            <w:bottom w:val="single" w:color="auto" w:sz="4" w:space="0"/>
            <w:right w:val="single" w:color="auto" w:sz="4"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24" w:type="dxa"/>
            <w:gridSpan w:val="2"/>
            <w:tcBorders>
              <w:top w:val="single" w:color="auto" w:sz="4" w:space="0"/>
            </w:tcBorders>
            <w:noWrap w:val="0"/>
            <w:vAlign w:val="center"/>
          </w:tcPr>
          <w:p w14:paraId="29B26C7E">
            <w:pPr>
              <w:pStyle w:val="20"/>
              <w:spacing w:before="118" w:line="219" w:lineRule="auto"/>
              <w:ind w:left="114"/>
              <w:jc w:val="left"/>
              <w:rPr>
                <w:rFonts w:hint="eastAsia" w:ascii="仿宋" w:hAnsi="仿宋" w:eastAsia="仿宋" w:cs="Times New Roman"/>
                <w:kern w:val="2"/>
                <w:sz w:val="24"/>
                <w:szCs w:val="28"/>
                <w:lang w:val="en-US" w:eastAsia="zh-CN" w:bidi="ar-SA"/>
              </w:rPr>
            </w:pPr>
            <w:r>
              <w:rPr>
                <w:rFonts w:hint="eastAsia" w:ascii="仿宋" w:hAnsi="仿宋" w:eastAsia="仿宋" w:cs="Times New Roman"/>
                <w:kern w:val="2"/>
                <w:sz w:val="24"/>
                <w:szCs w:val="28"/>
                <w:lang w:val="en-US" w:eastAsia="zh-CN" w:bidi="ar-SA"/>
              </w:rPr>
              <w:t>备注：</w:t>
            </w:r>
          </w:p>
        </w:tc>
      </w:tr>
    </w:tbl>
    <w:p w14:paraId="6A9A8FA9">
      <w:pPr>
        <w:spacing w:line="360" w:lineRule="auto"/>
        <w:rPr>
          <w:rFonts w:hint="eastAsia" w:ascii="仿宋" w:hAnsi="仿宋" w:eastAsia="仿宋"/>
          <w:sz w:val="24"/>
          <w:szCs w:val="32"/>
        </w:rPr>
      </w:pPr>
    </w:p>
    <w:p w14:paraId="6B91203B">
      <w:pPr>
        <w:spacing w:line="360" w:lineRule="auto"/>
        <w:rPr>
          <w:rFonts w:hint="eastAsia" w:ascii="仿宋" w:hAnsi="仿宋" w:eastAsia="仿宋"/>
          <w:sz w:val="24"/>
          <w:szCs w:val="32"/>
        </w:rPr>
      </w:pPr>
    </w:p>
    <w:p w14:paraId="2547A888">
      <w:pPr>
        <w:spacing w:line="360" w:lineRule="auto"/>
        <w:rPr>
          <w:rFonts w:hint="eastAsia" w:ascii="仿宋" w:hAnsi="仿宋" w:eastAsia="仿宋"/>
          <w:sz w:val="24"/>
          <w:szCs w:val="32"/>
        </w:rPr>
      </w:pPr>
    </w:p>
    <w:p w14:paraId="0A4A2F7A">
      <w:pPr>
        <w:spacing w:line="360" w:lineRule="auto"/>
        <w:rPr>
          <w:rFonts w:hint="eastAsia" w:ascii="仿宋" w:hAnsi="仿宋" w:eastAsia="仿宋"/>
          <w:b/>
          <w:bCs/>
          <w:sz w:val="24"/>
          <w:szCs w:val="32"/>
        </w:rPr>
      </w:pPr>
    </w:p>
    <w:p w14:paraId="5163EA0F">
      <w:pPr>
        <w:spacing w:line="360" w:lineRule="auto"/>
        <w:rPr>
          <w:rFonts w:hint="eastAsia" w:ascii="仿宋" w:hAnsi="仿宋" w:eastAsia="仿宋"/>
          <w:b/>
          <w:bCs/>
          <w:sz w:val="24"/>
          <w:szCs w:val="32"/>
        </w:rPr>
      </w:pPr>
      <w:r>
        <w:rPr>
          <w:rFonts w:hint="eastAsia" w:ascii="仿宋" w:hAnsi="仿宋" w:eastAsia="仿宋"/>
          <w:b/>
          <w:bCs/>
          <w:sz w:val="24"/>
          <w:szCs w:val="32"/>
        </w:rPr>
        <w:t>附件2:</w:t>
      </w:r>
    </w:p>
    <w:p w14:paraId="5A3968D6">
      <w:pPr>
        <w:spacing w:line="360" w:lineRule="auto"/>
        <w:rPr>
          <w:rFonts w:hint="eastAsia" w:ascii="仿宋" w:hAnsi="仿宋" w:eastAsia="仿宋"/>
          <w:sz w:val="24"/>
          <w:szCs w:val="32"/>
        </w:rPr>
      </w:pPr>
      <w:r>
        <w:rPr>
          <w:rFonts w:hint="eastAsia" w:ascii="仿宋" w:hAnsi="仿宋" w:eastAsia="仿宋"/>
          <w:sz w:val="24"/>
          <w:szCs w:val="32"/>
        </w:rPr>
        <w:t>《报价文件格式要求》</w:t>
      </w:r>
    </w:p>
    <w:p w14:paraId="4229B495">
      <w:pPr>
        <w:spacing w:line="360" w:lineRule="auto"/>
        <w:rPr>
          <w:rFonts w:hint="eastAsia" w:ascii="仿宋" w:hAnsi="仿宋" w:eastAsia="仿宋"/>
          <w:sz w:val="24"/>
          <w:szCs w:val="32"/>
        </w:rPr>
      </w:pPr>
      <w:r>
        <w:rPr>
          <w:rFonts w:hint="eastAsia" w:ascii="仿宋" w:hAnsi="仿宋" w:eastAsia="仿宋"/>
          <w:sz w:val="24"/>
          <w:szCs w:val="32"/>
        </w:rPr>
        <w:t>报价文件应严格按照本附件格式要求提供，必需包括以下内容：</w:t>
      </w:r>
    </w:p>
    <w:p w14:paraId="724C4C7E">
      <w:pPr>
        <w:spacing w:line="360" w:lineRule="auto"/>
        <w:rPr>
          <w:rFonts w:hint="eastAsia" w:ascii="仿宋" w:hAnsi="仿宋" w:eastAsia="仿宋"/>
          <w:sz w:val="24"/>
          <w:szCs w:val="32"/>
        </w:rPr>
      </w:pPr>
      <w:r>
        <w:rPr>
          <w:rFonts w:hint="eastAsia" w:ascii="仿宋" w:hAnsi="仿宋" w:eastAsia="仿宋"/>
          <w:sz w:val="24"/>
          <w:szCs w:val="32"/>
        </w:rPr>
        <w:t>★（1）报价函（见附件3）</w:t>
      </w:r>
    </w:p>
    <w:p w14:paraId="1AE00117">
      <w:pPr>
        <w:spacing w:line="360" w:lineRule="auto"/>
        <w:rPr>
          <w:rFonts w:hint="eastAsia" w:ascii="仿宋" w:hAnsi="仿宋" w:eastAsia="仿宋"/>
          <w:sz w:val="24"/>
          <w:szCs w:val="32"/>
        </w:rPr>
      </w:pPr>
      <w:r>
        <w:rPr>
          <w:rFonts w:hint="eastAsia" w:ascii="仿宋" w:hAnsi="仿宋" w:eastAsia="仿宋"/>
          <w:sz w:val="24"/>
          <w:szCs w:val="32"/>
        </w:rPr>
        <w:t>★（2）营业执照复印件加盖</w:t>
      </w:r>
      <w:r>
        <w:rPr>
          <w:rFonts w:hint="eastAsia" w:ascii="仿宋" w:hAnsi="仿宋" w:eastAsia="仿宋"/>
          <w:sz w:val="24"/>
          <w:szCs w:val="32"/>
          <w:lang w:eastAsia="zh-CN"/>
        </w:rPr>
        <w:t>单位</w:t>
      </w:r>
      <w:r>
        <w:rPr>
          <w:rFonts w:hint="eastAsia" w:ascii="仿宋" w:hAnsi="仿宋" w:eastAsia="仿宋"/>
          <w:sz w:val="24"/>
          <w:szCs w:val="32"/>
          <w:lang w:val="en-US" w:eastAsia="zh-CN"/>
        </w:rPr>
        <w:t>公章</w:t>
      </w:r>
      <w:r>
        <w:rPr>
          <w:rFonts w:hint="eastAsia" w:ascii="仿宋" w:hAnsi="仿宋" w:eastAsia="仿宋"/>
          <w:sz w:val="24"/>
          <w:szCs w:val="32"/>
        </w:rPr>
        <w:t>。</w:t>
      </w:r>
    </w:p>
    <w:p w14:paraId="25881776">
      <w:pPr>
        <w:spacing w:line="360" w:lineRule="auto"/>
        <w:rPr>
          <w:rFonts w:hint="eastAsia" w:ascii="仿宋" w:hAnsi="仿宋" w:eastAsia="仿宋"/>
          <w:sz w:val="24"/>
          <w:szCs w:val="32"/>
        </w:rPr>
      </w:pPr>
      <w:r>
        <w:rPr>
          <w:rFonts w:hint="eastAsia" w:ascii="仿宋" w:hAnsi="仿宋" w:eastAsia="仿宋"/>
          <w:sz w:val="24"/>
          <w:szCs w:val="32"/>
        </w:rPr>
        <w:t>★（3）202</w:t>
      </w:r>
      <w:r>
        <w:rPr>
          <w:rFonts w:hint="eastAsia" w:ascii="仿宋" w:hAnsi="仿宋" w:eastAsia="仿宋"/>
          <w:sz w:val="24"/>
          <w:szCs w:val="32"/>
          <w:lang w:val="en-US" w:eastAsia="zh-CN"/>
        </w:rPr>
        <w:t>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至今，未因所供产品的质量</w:t>
      </w:r>
      <w:r>
        <w:rPr>
          <w:rFonts w:hint="eastAsia" w:ascii="仿宋" w:hAnsi="仿宋" w:eastAsia="仿宋"/>
          <w:sz w:val="24"/>
          <w:szCs w:val="32"/>
          <w:lang w:val="en-US" w:eastAsia="zh-CN"/>
        </w:rPr>
        <w:t>或提供的服务</w:t>
      </w:r>
      <w:r>
        <w:rPr>
          <w:rFonts w:hint="eastAsia" w:ascii="仿宋" w:hAnsi="仿宋" w:eastAsia="仿宋"/>
          <w:sz w:val="24"/>
          <w:szCs w:val="32"/>
        </w:rPr>
        <w:t>原因引起合同纠纷发生仲裁或诉讼事项。（报价人可主动出具申明一份）。</w:t>
      </w:r>
    </w:p>
    <w:p w14:paraId="7BDBF884">
      <w:pPr>
        <w:spacing w:line="360" w:lineRule="auto"/>
        <w:rPr>
          <w:rFonts w:hint="eastAsia" w:ascii="仿宋" w:hAnsi="仿宋" w:eastAsia="仿宋"/>
          <w:sz w:val="24"/>
          <w:szCs w:val="32"/>
        </w:rPr>
      </w:pPr>
      <w:r>
        <w:rPr>
          <w:rFonts w:hint="eastAsia" w:ascii="仿宋" w:hAnsi="仿宋" w:eastAsia="仿宋"/>
          <w:sz w:val="24"/>
          <w:szCs w:val="32"/>
        </w:rPr>
        <w:t>★（</w:t>
      </w:r>
      <w:r>
        <w:rPr>
          <w:rFonts w:hint="eastAsia" w:ascii="仿宋" w:hAnsi="仿宋" w:eastAsia="仿宋"/>
          <w:sz w:val="24"/>
          <w:szCs w:val="32"/>
          <w:lang w:val="en-US" w:eastAsia="zh-CN"/>
        </w:rPr>
        <w:t>4</w:t>
      </w:r>
      <w:r>
        <w:rPr>
          <w:rFonts w:hint="eastAsia" w:ascii="仿宋" w:hAnsi="仿宋" w:eastAsia="仿宋"/>
          <w:sz w:val="24"/>
          <w:szCs w:val="32"/>
        </w:rPr>
        <w:t>）报价人必须为未被列入“信用中国”网站（www.creditchina.gov.cn）或中国政府采购网（www.ccgp.gov.cn）渠道信用记录失信被执行人、重大税收违法案件当事人名单、政府采购严重违法失信行为记录名单的企业，提供相关资料（以本项目公告发布之后的查询结果为准）。</w:t>
      </w:r>
    </w:p>
    <w:p w14:paraId="0B909B21">
      <w:pPr>
        <w:spacing w:line="360" w:lineRule="auto"/>
        <w:rPr>
          <w:rFonts w:hint="eastAsia" w:ascii="仿宋" w:hAnsi="仿宋" w:eastAsia="仿宋"/>
          <w:sz w:val="24"/>
          <w:szCs w:val="32"/>
        </w:rPr>
      </w:pPr>
      <w:r>
        <w:rPr>
          <w:rFonts w:hint="eastAsia" w:ascii="仿宋" w:hAnsi="仿宋" w:eastAsia="仿宋"/>
          <w:sz w:val="24"/>
          <w:szCs w:val="32"/>
        </w:rPr>
        <w:t>2、特别说明</w:t>
      </w:r>
    </w:p>
    <w:p w14:paraId="5500944D">
      <w:pPr>
        <w:spacing w:line="360" w:lineRule="auto"/>
        <w:rPr>
          <w:rFonts w:hint="eastAsia" w:ascii="仿宋" w:hAnsi="仿宋" w:eastAsia="仿宋"/>
          <w:sz w:val="24"/>
          <w:szCs w:val="32"/>
          <w:lang w:eastAsia="zh-CN"/>
        </w:rPr>
      </w:pPr>
      <w:r>
        <w:rPr>
          <w:rFonts w:hint="eastAsia" w:ascii="仿宋" w:hAnsi="仿宋" w:eastAsia="仿宋"/>
          <w:sz w:val="24"/>
          <w:szCs w:val="32"/>
        </w:rPr>
        <w:t>（1）报价文件制作形式为</w:t>
      </w:r>
      <w:r>
        <w:rPr>
          <w:rFonts w:hint="eastAsia" w:ascii="仿宋" w:hAnsi="仿宋" w:eastAsia="仿宋"/>
          <w:sz w:val="24"/>
          <w:szCs w:val="32"/>
          <w:lang w:eastAsia="zh-CN"/>
        </w:rPr>
        <w:t>纸质</w:t>
      </w:r>
      <w:r>
        <w:rPr>
          <w:rFonts w:hint="eastAsia" w:ascii="仿宋" w:hAnsi="仿宋" w:eastAsia="仿宋"/>
          <w:sz w:val="24"/>
          <w:szCs w:val="32"/>
        </w:rPr>
        <w:t>文件</w:t>
      </w:r>
      <w:r>
        <w:rPr>
          <w:rFonts w:hint="eastAsia" w:ascii="仿宋" w:hAnsi="仿宋" w:eastAsia="仿宋"/>
          <w:sz w:val="24"/>
          <w:szCs w:val="32"/>
          <w:lang w:eastAsia="zh-CN"/>
        </w:rPr>
        <w:t>。</w:t>
      </w:r>
    </w:p>
    <w:p w14:paraId="158585F0">
      <w:pPr>
        <w:spacing w:line="360" w:lineRule="auto"/>
        <w:rPr>
          <w:rFonts w:hint="eastAsia" w:ascii="仿宋" w:hAnsi="仿宋" w:eastAsia="仿宋"/>
          <w:sz w:val="24"/>
          <w:szCs w:val="32"/>
        </w:rPr>
      </w:pPr>
      <w:r>
        <w:rPr>
          <w:rFonts w:hint="eastAsia" w:ascii="仿宋" w:hAnsi="仿宋" w:eastAsia="仿宋"/>
          <w:sz w:val="24"/>
          <w:szCs w:val="32"/>
        </w:rPr>
        <w:t>（2）报价文件内容因模糊不清等原因影响采购人辨认的，由此造成对报价人做出不利评审结果的，责任由报价人自负。</w:t>
      </w:r>
    </w:p>
    <w:p w14:paraId="13B819E2">
      <w:pPr>
        <w:spacing w:line="360" w:lineRule="auto"/>
        <w:rPr>
          <w:rFonts w:hint="eastAsia" w:ascii="仿宋" w:hAnsi="仿宋" w:eastAsia="仿宋"/>
          <w:sz w:val="24"/>
          <w:szCs w:val="32"/>
        </w:rPr>
      </w:pPr>
      <w:r>
        <w:rPr>
          <w:rFonts w:hint="eastAsia" w:ascii="仿宋" w:hAnsi="仿宋" w:eastAsia="仿宋"/>
          <w:sz w:val="24"/>
          <w:szCs w:val="32"/>
        </w:rPr>
        <w:t>（3）报价人需严格按附件2格式内容制作，若报价文件出现附件2格式的★号项内容缺失，则视为出现重大漏项，采购人将不予接受。</w:t>
      </w:r>
    </w:p>
    <w:p w14:paraId="3DBDAB68">
      <w:pPr>
        <w:spacing w:line="360" w:lineRule="auto"/>
        <w:rPr>
          <w:rFonts w:hint="eastAsia" w:ascii="仿宋" w:hAnsi="仿宋" w:eastAsia="仿宋"/>
          <w:sz w:val="24"/>
          <w:szCs w:val="32"/>
        </w:rPr>
      </w:pPr>
    </w:p>
    <w:p w14:paraId="6C800BD8">
      <w:pPr>
        <w:spacing w:line="360" w:lineRule="auto"/>
        <w:rPr>
          <w:rFonts w:hint="eastAsia" w:ascii="仿宋" w:hAnsi="仿宋" w:eastAsia="仿宋"/>
          <w:sz w:val="24"/>
          <w:szCs w:val="32"/>
        </w:rPr>
      </w:pPr>
    </w:p>
    <w:p w14:paraId="5780A9C9">
      <w:pPr>
        <w:spacing w:line="360" w:lineRule="auto"/>
        <w:rPr>
          <w:rFonts w:hint="eastAsia" w:ascii="仿宋" w:hAnsi="仿宋" w:eastAsia="仿宋"/>
          <w:sz w:val="24"/>
          <w:szCs w:val="32"/>
        </w:rPr>
      </w:pPr>
    </w:p>
    <w:p w14:paraId="31E6323D">
      <w:pPr>
        <w:spacing w:line="360" w:lineRule="auto"/>
        <w:rPr>
          <w:rFonts w:hint="eastAsia" w:ascii="仿宋" w:hAnsi="仿宋" w:eastAsia="仿宋"/>
          <w:sz w:val="24"/>
          <w:szCs w:val="32"/>
        </w:rPr>
      </w:pPr>
    </w:p>
    <w:p w14:paraId="0CCA9E46">
      <w:pPr>
        <w:spacing w:line="360" w:lineRule="auto"/>
        <w:rPr>
          <w:rFonts w:hint="eastAsia" w:ascii="仿宋" w:hAnsi="仿宋" w:eastAsia="仿宋"/>
          <w:sz w:val="24"/>
          <w:szCs w:val="32"/>
        </w:rPr>
      </w:pPr>
    </w:p>
    <w:p w14:paraId="17CFF9AC">
      <w:pPr>
        <w:spacing w:line="360" w:lineRule="auto"/>
        <w:rPr>
          <w:rFonts w:hint="eastAsia" w:ascii="仿宋" w:hAnsi="仿宋" w:eastAsia="仿宋"/>
          <w:sz w:val="24"/>
          <w:szCs w:val="32"/>
        </w:rPr>
      </w:pPr>
    </w:p>
    <w:p w14:paraId="3579B968">
      <w:pPr>
        <w:spacing w:line="360" w:lineRule="auto"/>
        <w:rPr>
          <w:rFonts w:hint="eastAsia" w:ascii="仿宋" w:hAnsi="仿宋" w:eastAsia="仿宋"/>
          <w:sz w:val="24"/>
          <w:szCs w:val="32"/>
        </w:rPr>
      </w:pPr>
    </w:p>
    <w:p w14:paraId="7530160F">
      <w:pPr>
        <w:spacing w:line="360" w:lineRule="auto"/>
        <w:rPr>
          <w:rFonts w:hint="eastAsia" w:ascii="仿宋" w:hAnsi="仿宋" w:eastAsia="仿宋"/>
          <w:sz w:val="24"/>
          <w:szCs w:val="32"/>
        </w:rPr>
      </w:pPr>
    </w:p>
    <w:p w14:paraId="26BE1BE4">
      <w:pPr>
        <w:spacing w:line="360" w:lineRule="auto"/>
        <w:rPr>
          <w:rFonts w:hint="eastAsia" w:ascii="仿宋" w:hAnsi="仿宋" w:eastAsia="仿宋"/>
          <w:sz w:val="24"/>
          <w:szCs w:val="32"/>
        </w:rPr>
      </w:pPr>
    </w:p>
    <w:p w14:paraId="24F1892C">
      <w:pPr>
        <w:spacing w:line="360" w:lineRule="auto"/>
        <w:rPr>
          <w:rFonts w:hint="eastAsia" w:ascii="仿宋" w:hAnsi="仿宋" w:eastAsia="仿宋"/>
          <w:sz w:val="24"/>
          <w:szCs w:val="32"/>
        </w:rPr>
      </w:pPr>
    </w:p>
    <w:p w14:paraId="7089CE4E">
      <w:pPr>
        <w:spacing w:line="360" w:lineRule="auto"/>
        <w:rPr>
          <w:rFonts w:hint="eastAsia" w:ascii="仿宋" w:hAnsi="仿宋" w:eastAsia="仿宋"/>
          <w:sz w:val="24"/>
          <w:szCs w:val="32"/>
        </w:rPr>
      </w:pPr>
    </w:p>
    <w:p w14:paraId="5B9EBED3">
      <w:pPr>
        <w:spacing w:line="360" w:lineRule="auto"/>
        <w:rPr>
          <w:rFonts w:hint="eastAsia" w:ascii="仿宋" w:hAnsi="仿宋" w:eastAsia="仿宋"/>
          <w:b/>
          <w:bCs/>
          <w:sz w:val="24"/>
          <w:szCs w:val="32"/>
        </w:rPr>
      </w:pPr>
    </w:p>
    <w:p w14:paraId="560BA838">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3920C2ED">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75A9ACBA">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7EAA28C">
      <w:pPr>
        <w:spacing w:line="360" w:lineRule="auto"/>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我公司全面研究了贵公司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的询价公告及相关资料。经研究，我方愿以人民币（大写）</w:t>
      </w:r>
      <w:r>
        <w:rPr>
          <w:rFonts w:hint="eastAsia" w:ascii="仿宋" w:hAnsi="仿宋" w:eastAsia="仿宋"/>
          <w:sz w:val="24"/>
          <w:szCs w:val="32"/>
          <w:u w:val="single"/>
          <w:lang w:eastAsia="zh-CN"/>
        </w:rPr>
        <w:t xml:space="preserve"> </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，（小写）¥</w:t>
      </w:r>
      <w:r>
        <w:rPr>
          <w:rFonts w:hint="eastAsia" w:ascii="仿宋" w:hAnsi="仿宋" w:eastAsia="仿宋"/>
          <w:sz w:val="24"/>
          <w:szCs w:val="32"/>
          <w:u w:val="single"/>
          <w:lang w:val="en-US" w:eastAsia="zh-CN"/>
        </w:rPr>
        <w:t xml:space="preserve">         </w:t>
      </w:r>
      <w:r>
        <w:rPr>
          <w:rFonts w:hint="eastAsia" w:ascii="仿宋" w:hAnsi="仿宋" w:eastAsia="仿宋"/>
          <w:sz w:val="24"/>
          <w:szCs w:val="32"/>
        </w:rPr>
        <w:t>元的报价，并遵照询价公告（含附件）提出的各项规定和要求实施本项目，报价明细清单附后。</w:t>
      </w:r>
    </w:p>
    <w:p w14:paraId="70C75B00">
      <w:pPr>
        <w:spacing w:line="360" w:lineRule="auto"/>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安装、调试、</w:t>
      </w:r>
      <w:r>
        <w:rPr>
          <w:rFonts w:hint="eastAsia" w:ascii="仿宋" w:hAnsi="仿宋" w:eastAsia="仿宋"/>
          <w:sz w:val="24"/>
          <w:szCs w:val="32"/>
          <w:lang w:eastAsia="zh-CN"/>
        </w:rPr>
        <w:t>运输</w:t>
      </w:r>
      <w:r>
        <w:rPr>
          <w:rFonts w:hint="eastAsia" w:ascii="仿宋" w:hAnsi="仿宋" w:eastAsia="仿宋"/>
          <w:sz w:val="24"/>
          <w:szCs w:val="32"/>
          <w:lang w:val="en-US" w:eastAsia="zh-CN"/>
        </w:rPr>
        <w:t>、税费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620BDFF9">
      <w:pPr>
        <w:spacing w:line="360" w:lineRule="auto"/>
        <w:rPr>
          <w:rFonts w:hint="eastAsia" w:ascii="仿宋" w:hAnsi="仿宋" w:eastAsia="仿宋"/>
          <w:sz w:val="24"/>
          <w:szCs w:val="32"/>
        </w:rPr>
      </w:pPr>
      <w:r>
        <w:rPr>
          <w:rFonts w:hint="eastAsia" w:ascii="仿宋" w:hAnsi="仿宋" w:eastAsia="仿宋"/>
          <w:sz w:val="24"/>
          <w:szCs w:val="32"/>
        </w:rPr>
        <w:t>3.我司承诺报价为固定价，该报价已充分考虑了各种外部因素对报价的影响，接受采购人不接受调价的要求。</w:t>
      </w:r>
    </w:p>
    <w:p w14:paraId="2BD8A618">
      <w:pPr>
        <w:spacing w:line="360" w:lineRule="auto"/>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2CD000C1">
      <w:pPr>
        <w:spacing w:line="360" w:lineRule="auto"/>
        <w:rPr>
          <w:rFonts w:hint="eastAsia" w:ascii="仿宋" w:hAnsi="仿宋" w:eastAsia="仿宋"/>
          <w:sz w:val="24"/>
          <w:szCs w:val="32"/>
        </w:rPr>
      </w:pPr>
      <w:r>
        <w:rPr>
          <w:rFonts w:hint="eastAsia" w:ascii="仿宋" w:hAnsi="仿宋" w:eastAsia="仿宋"/>
          <w:sz w:val="24"/>
          <w:szCs w:val="32"/>
        </w:rPr>
        <w:t>（1）如果我司中选，我司将保证在承诺的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内完成相应工作及</w:t>
      </w:r>
      <w:r>
        <w:rPr>
          <w:rFonts w:hint="eastAsia" w:ascii="仿宋" w:hAnsi="仿宋" w:eastAsia="仿宋"/>
          <w:sz w:val="24"/>
          <w:szCs w:val="32"/>
          <w:lang w:eastAsia="zh-CN"/>
        </w:rPr>
        <w:t>供货</w:t>
      </w:r>
      <w:r>
        <w:rPr>
          <w:rFonts w:hint="eastAsia" w:ascii="仿宋" w:hAnsi="仿宋" w:eastAsia="仿宋"/>
          <w:sz w:val="24"/>
          <w:szCs w:val="32"/>
        </w:rPr>
        <w:t>服务工作。</w:t>
      </w:r>
    </w:p>
    <w:p w14:paraId="0D0D8A74">
      <w:pPr>
        <w:spacing w:line="360" w:lineRule="auto"/>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0E6034EB">
      <w:pPr>
        <w:spacing w:line="360" w:lineRule="auto"/>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0D10C737">
      <w:pPr>
        <w:spacing w:line="360" w:lineRule="auto"/>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3BA16BA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（1）货物验收不合格或出现质量等问题，采购人有权拒付合同款和</w:t>
      </w:r>
      <w:r>
        <w:rPr>
          <w:rFonts w:hint="eastAsia" w:ascii="仿宋" w:hAnsi="仿宋" w:eastAsia="仿宋"/>
          <w:sz w:val="24"/>
          <w:szCs w:val="32"/>
        </w:rPr>
        <w:t>拒收该货物，并有权选择要求</w:t>
      </w:r>
      <w:r>
        <w:rPr>
          <w:rFonts w:hint="eastAsia" w:ascii="仿宋" w:hAnsi="仿宋" w:eastAsia="仿宋"/>
          <w:sz w:val="24"/>
          <w:szCs w:val="32"/>
          <w:lang w:val="en-US" w:eastAsia="zh-CN"/>
        </w:rPr>
        <w:t>我司</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单方面无责解除合同，且我司应按货物总金额的30%向采购人支付违约金，造成损失的我司应全额赔偿。同时采购人有权视情况的严重程度将我司列入采购人供应商信息管理库“黑名单”。</w:t>
      </w:r>
    </w:p>
    <w:p w14:paraId="13E014B0">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司未按合同约定时间完成供货工作，则我司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38C36464">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8.如果我司被确定为本项目的生产厂（供应商），我司将按照相关法律法规与贵公司签订合同来履行自己的责任和义务。除非另达成生效协议外，贵司的询价公告（含附件）及我司的报价文件内容将构成约束双方的合同。在正式合同签署生效前，询价公告（含附件）、报价文件将构成双方共同遵守的文件，对双方均具有法律约束力。</w:t>
      </w:r>
    </w:p>
    <w:p w14:paraId="3166BC73">
      <w:pPr>
        <w:spacing w:line="360" w:lineRule="auto"/>
        <w:rPr>
          <w:rFonts w:hint="eastAsia" w:ascii="仿宋" w:hAnsi="仿宋" w:eastAsia="仿宋"/>
          <w:sz w:val="24"/>
          <w:szCs w:val="32"/>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   个日历天（递交报价文件起要求不少于30个日历天）</w:t>
      </w:r>
    </w:p>
    <w:p w14:paraId="50115249">
      <w:pPr>
        <w:spacing w:line="360" w:lineRule="auto"/>
        <w:rPr>
          <w:rFonts w:hint="eastAsia" w:ascii="仿宋" w:hAnsi="仿宋" w:eastAsia="仿宋"/>
          <w:sz w:val="24"/>
          <w:szCs w:val="32"/>
        </w:rPr>
      </w:pPr>
      <w:r>
        <w:rPr>
          <w:rFonts w:hint="eastAsia" w:ascii="仿宋" w:hAnsi="仿宋" w:eastAsia="仿宋"/>
          <w:sz w:val="24"/>
          <w:szCs w:val="32"/>
          <w:lang w:val="en-US" w:eastAsia="zh-CN"/>
        </w:rPr>
        <w:t>10</w:t>
      </w:r>
      <w:r>
        <w:rPr>
          <w:rFonts w:hint="eastAsia" w:ascii="仿宋" w:hAnsi="仿宋" w:eastAsia="仿宋"/>
          <w:sz w:val="24"/>
          <w:szCs w:val="32"/>
          <w:lang w:eastAsia="zh-CN"/>
        </w:rPr>
        <w:t>.</w:t>
      </w:r>
      <w:r>
        <w:rPr>
          <w:rFonts w:hint="eastAsia" w:ascii="仿宋" w:hAnsi="仿宋" w:eastAsia="仿宋"/>
          <w:sz w:val="24"/>
          <w:szCs w:val="32"/>
        </w:rPr>
        <w:t>我司承诺：20</w:t>
      </w:r>
      <w:r>
        <w:rPr>
          <w:rFonts w:hint="eastAsia" w:ascii="仿宋" w:hAnsi="仿宋" w:eastAsia="仿宋"/>
          <w:sz w:val="24"/>
          <w:szCs w:val="32"/>
          <w:lang w:val="en-US" w:eastAsia="zh-CN"/>
        </w:rPr>
        <w:t>21</w:t>
      </w:r>
      <w:r>
        <w:rPr>
          <w:rFonts w:hint="eastAsia" w:ascii="仿宋" w:hAnsi="仿宋" w:eastAsia="仿宋"/>
          <w:sz w:val="24"/>
          <w:szCs w:val="32"/>
        </w:rPr>
        <w:t>年</w:t>
      </w:r>
      <w:r>
        <w:rPr>
          <w:rFonts w:hint="eastAsia" w:ascii="仿宋" w:hAnsi="仿宋" w:eastAsia="仿宋"/>
          <w:sz w:val="24"/>
          <w:szCs w:val="32"/>
          <w:lang w:val="en-US" w:eastAsia="zh-CN"/>
        </w:rPr>
        <w:t>1月1日</w:t>
      </w:r>
      <w:r>
        <w:rPr>
          <w:rFonts w:hint="eastAsia" w:ascii="仿宋" w:hAnsi="仿宋" w:eastAsia="仿宋"/>
          <w:sz w:val="24"/>
          <w:szCs w:val="32"/>
        </w:rPr>
        <w:t>至今，未因所供产品（或服务）的质量原因引起合同纠纷发生仲裁或诉讼事项。</w:t>
      </w:r>
    </w:p>
    <w:p w14:paraId="6CF1C27E">
      <w:pPr>
        <w:spacing w:line="360" w:lineRule="auto"/>
        <w:rPr>
          <w:rFonts w:hint="eastAsia" w:ascii="仿宋" w:hAnsi="仿宋" w:eastAsia="仿宋"/>
          <w:sz w:val="24"/>
          <w:szCs w:val="32"/>
        </w:rPr>
      </w:pPr>
      <w:r>
        <w:rPr>
          <w:rFonts w:hint="eastAsia" w:ascii="仿宋" w:hAnsi="仿宋" w:eastAsia="仿宋"/>
          <w:sz w:val="24"/>
          <w:szCs w:val="32"/>
        </w:rPr>
        <w:t>1</w:t>
      </w:r>
      <w:r>
        <w:rPr>
          <w:rFonts w:hint="eastAsia" w:ascii="仿宋" w:hAnsi="仿宋" w:eastAsia="仿宋"/>
          <w:sz w:val="24"/>
          <w:szCs w:val="32"/>
          <w:lang w:val="en-US" w:eastAsia="zh-CN"/>
        </w:rPr>
        <w:t>1</w:t>
      </w:r>
      <w:r>
        <w:rPr>
          <w:rFonts w:hint="eastAsia" w:ascii="仿宋" w:hAnsi="仿宋" w:eastAsia="仿宋"/>
          <w:sz w:val="24"/>
          <w:szCs w:val="32"/>
        </w:rPr>
        <w:t>.其他承诺：             （若有）。</w:t>
      </w:r>
    </w:p>
    <w:p w14:paraId="59DF5A7A">
      <w:pPr>
        <w:spacing w:line="360" w:lineRule="auto"/>
        <w:rPr>
          <w:rFonts w:hint="eastAsia" w:ascii="仿宋" w:hAnsi="仿宋" w:eastAsia="仿宋"/>
          <w:sz w:val="24"/>
          <w:szCs w:val="32"/>
        </w:rPr>
      </w:pPr>
    </w:p>
    <w:p w14:paraId="20D6DED0">
      <w:pPr>
        <w:spacing w:line="360" w:lineRule="auto"/>
        <w:rPr>
          <w:rFonts w:hint="eastAsia" w:ascii="仿宋" w:hAnsi="仿宋" w:eastAsia="仿宋"/>
          <w:sz w:val="24"/>
          <w:szCs w:val="32"/>
        </w:rPr>
      </w:pPr>
    </w:p>
    <w:p w14:paraId="0CE8F592">
      <w:pPr>
        <w:spacing w:line="360" w:lineRule="auto"/>
        <w:rPr>
          <w:rFonts w:hint="eastAsia" w:ascii="仿宋" w:hAnsi="仿宋" w:eastAsia="仿宋"/>
          <w:sz w:val="24"/>
          <w:szCs w:val="32"/>
        </w:rPr>
      </w:pPr>
    </w:p>
    <w:p w14:paraId="5ACBA68C">
      <w:pPr>
        <w:spacing w:line="360" w:lineRule="auto"/>
        <w:rPr>
          <w:rFonts w:hint="eastAsia" w:ascii="仿宋" w:hAnsi="仿宋" w:eastAsia="仿宋"/>
          <w:sz w:val="24"/>
          <w:szCs w:val="32"/>
        </w:rPr>
      </w:pPr>
    </w:p>
    <w:p w14:paraId="2A67D834">
      <w:pPr>
        <w:spacing w:line="360" w:lineRule="auto"/>
        <w:rPr>
          <w:rFonts w:hint="eastAsia" w:ascii="仿宋" w:hAnsi="仿宋" w:eastAsia="仿宋"/>
          <w:sz w:val="24"/>
          <w:szCs w:val="32"/>
        </w:rPr>
      </w:pPr>
    </w:p>
    <w:p w14:paraId="0BC71994">
      <w:pPr>
        <w:spacing w:line="360" w:lineRule="auto"/>
        <w:rPr>
          <w:rFonts w:hint="eastAsia" w:ascii="仿宋" w:hAnsi="仿宋" w:eastAsia="仿宋"/>
          <w:sz w:val="24"/>
          <w:szCs w:val="32"/>
        </w:rPr>
      </w:pPr>
    </w:p>
    <w:p w14:paraId="14E74BF4">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5D1B90EB">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41B87783">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222EABC7">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52442EFF">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562B90A1">
      <w:pPr>
        <w:spacing w:line="360" w:lineRule="auto"/>
        <w:rPr>
          <w:rFonts w:hint="eastAsia" w:ascii="仿宋" w:hAnsi="仿宋" w:eastAsia="仿宋"/>
          <w:sz w:val="24"/>
          <w:szCs w:val="32"/>
        </w:rPr>
      </w:pPr>
    </w:p>
    <w:p w14:paraId="39A76EF7">
      <w:pPr>
        <w:spacing w:line="360" w:lineRule="auto"/>
        <w:rPr>
          <w:rFonts w:hint="eastAsia" w:ascii="仿宋" w:hAnsi="仿宋" w:eastAsia="仿宋"/>
          <w:sz w:val="24"/>
          <w:szCs w:val="32"/>
          <w:lang w:eastAsia="zh-CN"/>
        </w:rPr>
      </w:pPr>
    </w:p>
    <w:p w14:paraId="25FA3FE4">
      <w:pPr>
        <w:spacing w:line="360" w:lineRule="auto"/>
        <w:rPr>
          <w:rFonts w:hint="eastAsia" w:ascii="仿宋" w:hAnsi="仿宋" w:eastAsia="仿宋"/>
          <w:sz w:val="24"/>
          <w:szCs w:val="32"/>
          <w:lang w:eastAsia="zh-CN"/>
        </w:rPr>
      </w:pPr>
    </w:p>
    <w:p w14:paraId="4CA77FB5">
      <w:pPr>
        <w:spacing w:line="360" w:lineRule="auto"/>
        <w:rPr>
          <w:rFonts w:hint="eastAsia" w:ascii="仿宋" w:hAnsi="仿宋" w:eastAsia="仿宋"/>
          <w:sz w:val="24"/>
          <w:szCs w:val="32"/>
          <w:lang w:eastAsia="zh-CN"/>
        </w:rPr>
      </w:pPr>
    </w:p>
    <w:p w14:paraId="1703FE08">
      <w:pPr>
        <w:spacing w:line="360" w:lineRule="auto"/>
        <w:rPr>
          <w:rFonts w:hint="eastAsia" w:ascii="仿宋" w:hAnsi="仿宋" w:eastAsia="仿宋"/>
          <w:sz w:val="24"/>
          <w:szCs w:val="32"/>
          <w:lang w:eastAsia="zh-CN"/>
        </w:rPr>
      </w:pPr>
    </w:p>
    <w:p w14:paraId="0012664B">
      <w:pPr>
        <w:spacing w:line="360" w:lineRule="auto"/>
        <w:rPr>
          <w:rFonts w:hint="eastAsia" w:ascii="仿宋" w:hAnsi="仿宋" w:eastAsia="仿宋"/>
          <w:sz w:val="24"/>
          <w:szCs w:val="32"/>
          <w:lang w:eastAsia="zh-CN"/>
        </w:rPr>
      </w:pPr>
    </w:p>
    <w:p w14:paraId="4ACA155F">
      <w:pPr>
        <w:spacing w:line="360" w:lineRule="auto"/>
        <w:rPr>
          <w:rFonts w:hint="eastAsia" w:ascii="仿宋" w:hAnsi="仿宋" w:eastAsia="仿宋"/>
          <w:sz w:val="24"/>
          <w:szCs w:val="32"/>
          <w:lang w:eastAsia="zh-CN"/>
        </w:rPr>
      </w:pPr>
    </w:p>
    <w:p w14:paraId="71CFD59F">
      <w:pPr>
        <w:spacing w:line="360" w:lineRule="auto"/>
        <w:rPr>
          <w:rFonts w:hint="eastAsia" w:ascii="仿宋" w:hAnsi="仿宋" w:eastAsia="仿宋"/>
          <w:sz w:val="24"/>
          <w:szCs w:val="32"/>
          <w:lang w:eastAsia="zh-CN"/>
        </w:rPr>
      </w:pPr>
    </w:p>
    <w:p w14:paraId="02C0D4DD">
      <w:pPr>
        <w:spacing w:line="360" w:lineRule="auto"/>
        <w:rPr>
          <w:rFonts w:hint="eastAsia" w:ascii="仿宋" w:hAnsi="仿宋" w:eastAsia="仿宋"/>
          <w:sz w:val="24"/>
          <w:szCs w:val="32"/>
          <w:lang w:eastAsia="zh-CN"/>
        </w:rPr>
      </w:pPr>
    </w:p>
    <w:p w14:paraId="7D2AD18A">
      <w:pPr>
        <w:spacing w:line="360" w:lineRule="auto"/>
        <w:rPr>
          <w:rFonts w:hint="eastAsia" w:ascii="仿宋" w:hAnsi="仿宋" w:eastAsia="仿宋"/>
          <w:b/>
          <w:bCs/>
          <w:sz w:val="24"/>
          <w:szCs w:val="32"/>
          <w:lang w:eastAsia="zh-CN"/>
        </w:rPr>
      </w:pPr>
    </w:p>
    <w:p w14:paraId="286E7A63">
      <w:pPr>
        <w:spacing w:line="360" w:lineRule="auto"/>
        <w:rPr>
          <w:rFonts w:hint="eastAsia" w:ascii="仿宋" w:hAnsi="仿宋" w:eastAsia="仿宋"/>
          <w:b/>
          <w:bCs/>
          <w:sz w:val="24"/>
          <w:szCs w:val="32"/>
          <w:lang w:eastAsia="zh-CN"/>
        </w:rPr>
      </w:pPr>
    </w:p>
    <w:p w14:paraId="0B7DFFCE">
      <w:pPr>
        <w:spacing w:line="360" w:lineRule="auto"/>
        <w:rPr>
          <w:rFonts w:hint="eastAsia" w:ascii="仿宋" w:hAnsi="仿宋" w:eastAsia="仿宋"/>
          <w:b/>
          <w:bCs/>
          <w:sz w:val="24"/>
          <w:szCs w:val="32"/>
          <w:lang w:eastAsia="zh-CN"/>
        </w:rPr>
      </w:pPr>
    </w:p>
    <w:p w14:paraId="7C26623A">
      <w:pPr>
        <w:spacing w:line="360" w:lineRule="auto"/>
        <w:rPr>
          <w:rFonts w:hint="eastAsia" w:ascii="仿宋" w:hAnsi="仿宋" w:eastAsia="仿宋"/>
          <w:b/>
          <w:bCs/>
          <w:sz w:val="24"/>
          <w:szCs w:val="32"/>
          <w:lang w:eastAsia="zh-CN"/>
        </w:rPr>
      </w:pPr>
    </w:p>
    <w:p w14:paraId="75C1F57B">
      <w:pPr>
        <w:spacing w:line="360" w:lineRule="auto"/>
        <w:rPr>
          <w:rFonts w:hint="eastAsia" w:ascii="仿宋" w:hAnsi="仿宋" w:eastAsia="仿宋"/>
          <w:b/>
          <w:bCs/>
          <w:sz w:val="24"/>
          <w:szCs w:val="32"/>
          <w:lang w:eastAsia="zh-CN"/>
        </w:rPr>
      </w:pPr>
    </w:p>
    <w:p w14:paraId="00854E87">
      <w:pPr>
        <w:spacing w:line="360" w:lineRule="auto"/>
        <w:rPr>
          <w:rFonts w:hint="eastAsia" w:ascii="仿宋" w:hAnsi="仿宋" w:eastAsia="仿宋"/>
          <w:b/>
          <w:bCs/>
          <w:sz w:val="24"/>
          <w:szCs w:val="32"/>
          <w:lang w:val="en-US" w:eastAsia="zh-CN"/>
        </w:rPr>
      </w:pPr>
      <w:r>
        <w:rPr>
          <w:rFonts w:hint="eastAsia" w:ascii="仿宋" w:hAnsi="仿宋" w:eastAsia="仿宋"/>
          <w:b/>
          <w:bCs/>
          <w:sz w:val="24"/>
          <w:szCs w:val="32"/>
          <w:lang w:eastAsia="zh-CN"/>
        </w:rPr>
        <w:t>附件</w:t>
      </w:r>
      <w:r>
        <w:rPr>
          <w:rFonts w:hint="eastAsia" w:ascii="仿宋" w:hAnsi="仿宋" w:eastAsia="仿宋"/>
          <w:b/>
          <w:bCs/>
          <w:sz w:val="24"/>
          <w:szCs w:val="32"/>
          <w:lang w:val="en-US" w:eastAsia="zh-CN"/>
        </w:rPr>
        <w:t>4：</w:t>
      </w:r>
    </w:p>
    <w:p w14:paraId="41F7CCE9">
      <w:pPr>
        <w:spacing w:line="360" w:lineRule="auto"/>
        <w:rPr>
          <w:rFonts w:hint="eastAsia" w:ascii="仿宋" w:hAnsi="仿宋" w:eastAsia="仿宋"/>
          <w:sz w:val="24"/>
          <w:szCs w:val="32"/>
          <w:lang w:val="en-US" w:eastAsia="zh-CN"/>
        </w:rPr>
      </w:pPr>
    </w:p>
    <w:p w14:paraId="6A1E476A">
      <w:pPr>
        <w:spacing w:line="360" w:lineRule="auto"/>
        <w:rPr>
          <w:rFonts w:hint="eastAsia" w:ascii="仿宋" w:hAnsi="仿宋" w:eastAsia="仿宋"/>
          <w:sz w:val="24"/>
          <w:szCs w:val="32"/>
          <w:lang w:val="en-US" w:eastAsia="zh-CN"/>
        </w:rPr>
      </w:pPr>
    </w:p>
    <w:p w14:paraId="032EBCCB">
      <w:pPr>
        <w:spacing w:line="360" w:lineRule="auto"/>
        <w:rPr>
          <w:rFonts w:hint="eastAsia" w:ascii="仿宋" w:hAnsi="仿宋" w:eastAsia="仿宋"/>
          <w:sz w:val="24"/>
          <w:szCs w:val="32"/>
          <w:lang w:val="en-US" w:eastAsia="zh-CN"/>
        </w:rPr>
      </w:pPr>
    </w:p>
    <w:p w14:paraId="1526CC2D">
      <w:pPr>
        <w:spacing w:line="360" w:lineRule="auto"/>
        <w:ind w:firstLine="3600" w:firstLineChars="1500"/>
        <w:rPr>
          <w:rFonts w:hint="eastAsia" w:ascii="仿宋" w:hAnsi="仿宋" w:eastAsia="仿宋"/>
          <w:sz w:val="24"/>
          <w:szCs w:val="32"/>
          <w:lang w:val="zh-CN"/>
        </w:rPr>
      </w:pPr>
      <w:r>
        <w:rPr>
          <w:rFonts w:hint="eastAsia" w:ascii="仿宋" w:hAnsi="仿宋" w:eastAsia="仿宋"/>
          <w:sz w:val="24"/>
          <w:szCs w:val="32"/>
          <w:lang w:val="zh-CN"/>
        </w:rPr>
        <w:t>报价明细表</w:t>
      </w:r>
    </w:p>
    <w:p w14:paraId="5D5A5536">
      <w:pPr>
        <w:spacing w:line="360" w:lineRule="auto"/>
        <w:rPr>
          <w:rFonts w:hint="eastAsia" w:ascii="仿宋" w:hAnsi="仿宋" w:eastAsia="仿宋"/>
          <w:sz w:val="24"/>
          <w:szCs w:val="32"/>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643"/>
        <w:gridCol w:w="1296"/>
        <w:gridCol w:w="2627"/>
        <w:gridCol w:w="1132"/>
        <w:gridCol w:w="1132"/>
      </w:tblGrid>
      <w:tr w14:paraId="768F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center"/>
          </w:tcPr>
          <w:p w14:paraId="33CF0441">
            <w:pPr>
              <w:spacing w:line="360" w:lineRule="auto"/>
              <w:rPr>
                <w:rFonts w:hint="eastAsia" w:ascii="仿宋" w:hAnsi="仿宋" w:eastAsia="仿宋"/>
                <w:sz w:val="24"/>
                <w:szCs w:val="32"/>
              </w:rPr>
            </w:pPr>
            <w:r>
              <w:rPr>
                <w:rFonts w:hint="eastAsia" w:ascii="仿宋" w:hAnsi="仿宋" w:eastAsia="仿宋"/>
                <w:sz w:val="24"/>
                <w:szCs w:val="32"/>
              </w:rPr>
              <w:t>序号</w:t>
            </w:r>
          </w:p>
        </w:tc>
        <w:tc>
          <w:tcPr>
            <w:tcW w:w="1643" w:type="dxa"/>
            <w:noWrap w:val="0"/>
            <w:vAlign w:val="center"/>
          </w:tcPr>
          <w:p w14:paraId="010FEDDB">
            <w:pPr>
              <w:spacing w:line="360" w:lineRule="auto"/>
              <w:jc w:val="center"/>
              <w:rPr>
                <w:rFonts w:hint="eastAsia" w:ascii="仿宋" w:hAnsi="仿宋" w:eastAsia="仿宋"/>
                <w:sz w:val="24"/>
                <w:szCs w:val="32"/>
              </w:rPr>
            </w:pPr>
            <w:r>
              <w:rPr>
                <w:rFonts w:hint="eastAsia" w:ascii="仿宋" w:hAnsi="仿宋" w:eastAsia="仿宋"/>
                <w:sz w:val="24"/>
                <w:szCs w:val="32"/>
              </w:rPr>
              <w:t>名称</w:t>
            </w:r>
          </w:p>
        </w:tc>
        <w:tc>
          <w:tcPr>
            <w:tcW w:w="1296" w:type="dxa"/>
            <w:noWrap w:val="0"/>
            <w:vAlign w:val="center"/>
          </w:tcPr>
          <w:p w14:paraId="6518DDDC">
            <w:pPr>
              <w:spacing w:line="360" w:lineRule="auto"/>
              <w:jc w:val="center"/>
              <w:rPr>
                <w:rFonts w:hint="eastAsia" w:ascii="仿宋" w:hAnsi="仿宋" w:eastAsia="仿宋"/>
                <w:sz w:val="24"/>
                <w:szCs w:val="32"/>
              </w:rPr>
            </w:pPr>
            <w:r>
              <w:rPr>
                <w:rFonts w:hint="eastAsia" w:ascii="仿宋" w:hAnsi="仿宋" w:eastAsia="仿宋"/>
                <w:sz w:val="24"/>
                <w:szCs w:val="32"/>
                <w:lang w:val="en-US" w:eastAsia="zh-CN"/>
              </w:rPr>
              <w:t>单价</w:t>
            </w:r>
          </w:p>
        </w:tc>
        <w:tc>
          <w:tcPr>
            <w:tcW w:w="2627" w:type="dxa"/>
            <w:noWrap w:val="0"/>
            <w:vAlign w:val="center"/>
          </w:tcPr>
          <w:p w14:paraId="188336A1">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具体内容</w:t>
            </w:r>
          </w:p>
        </w:tc>
        <w:tc>
          <w:tcPr>
            <w:tcW w:w="1132" w:type="dxa"/>
            <w:noWrap w:val="0"/>
            <w:vAlign w:val="center"/>
          </w:tcPr>
          <w:p w14:paraId="054B8D8B">
            <w:pPr>
              <w:spacing w:line="360" w:lineRule="auto"/>
              <w:jc w:val="center"/>
              <w:rPr>
                <w:rFonts w:hint="default" w:ascii="仿宋" w:hAnsi="仿宋" w:eastAsia="仿宋"/>
                <w:sz w:val="24"/>
                <w:szCs w:val="32"/>
                <w:lang w:val="en-US" w:eastAsia="zh-CN"/>
              </w:rPr>
            </w:pPr>
            <w:r>
              <w:rPr>
                <w:rFonts w:hint="eastAsia" w:ascii="仿宋" w:hAnsi="仿宋" w:eastAsia="仿宋"/>
                <w:sz w:val="24"/>
                <w:szCs w:val="32"/>
                <w:lang w:val="en-US" w:eastAsia="zh-CN"/>
              </w:rPr>
              <w:t>编制时间</w:t>
            </w:r>
          </w:p>
        </w:tc>
        <w:tc>
          <w:tcPr>
            <w:tcW w:w="1132" w:type="dxa"/>
            <w:noWrap w:val="0"/>
            <w:vAlign w:val="center"/>
          </w:tcPr>
          <w:p w14:paraId="1CD00C65">
            <w:pPr>
              <w:spacing w:line="360" w:lineRule="auto"/>
              <w:jc w:val="center"/>
              <w:rPr>
                <w:rFonts w:hint="eastAsia" w:ascii="仿宋" w:hAnsi="仿宋" w:eastAsia="仿宋"/>
                <w:sz w:val="24"/>
                <w:szCs w:val="32"/>
                <w:lang w:val="en-US" w:eastAsia="zh-CN"/>
              </w:rPr>
            </w:pPr>
            <w:r>
              <w:rPr>
                <w:rFonts w:hint="eastAsia" w:ascii="仿宋" w:hAnsi="仿宋" w:eastAsia="仿宋"/>
                <w:sz w:val="24"/>
                <w:szCs w:val="32"/>
                <w:lang w:val="en-US" w:eastAsia="zh-CN"/>
              </w:rPr>
              <w:t>总价</w:t>
            </w:r>
          </w:p>
        </w:tc>
      </w:tr>
      <w:tr w14:paraId="0226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3EDD6B8D">
            <w:pPr>
              <w:spacing w:line="360" w:lineRule="auto"/>
              <w:rPr>
                <w:rFonts w:hint="eastAsia" w:ascii="仿宋" w:hAnsi="仿宋" w:eastAsia="仿宋"/>
                <w:sz w:val="24"/>
                <w:szCs w:val="32"/>
              </w:rPr>
            </w:pPr>
            <w:r>
              <w:rPr>
                <w:rFonts w:hint="eastAsia" w:ascii="仿宋" w:hAnsi="仿宋" w:eastAsia="仿宋"/>
                <w:sz w:val="24"/>
                <w:szCs w:val="32"/>
              </w:rPr>
              <w:t>1</w:t>
            </w:r>
          </w:p>
        </w:tc>
        <w:tc>
          <w:tcPr>
            <w:tcW w:w="1643" w:type="dxa"/>
            <w:noWrap w:val="0"/>
            <w:vAlign w:val="top"/>
          </w:tcPr>
          <w:p w14:paraId="3E8A7834">
            <w:pPr>
              <w:spacing w:line="360" w:lineRule="auto"/>
              <w:rPr>
                <w:rFonts w:hint="eastAsia" w:ascii="仿宋" w:hAnsi="仿宋" w:eastAsia="仿宋"/>
                <w:sz w:val="24"/>
                <w:szCs w:val="32"/>
              </w:rPr>
            </w:pPr>
          </w:p>
        </w:tc>
        <w:tc>
          <w:tcPr>
            <w:tcW w:w="1296" w:type="dxa"/>
            <w:noWrap w:val="0"/>
            <w:vAlign w:val="top"/>
          </w:tcPr>
          <w:p w14:paraId="34EB0725">
            <w:pPr>
              <w:spacing w:line="360" w:lineRule="auto"/>
              <w:rPr>
                <w:rFonts w:hint="eastAsia" w:ascii="仿宋" w:hAnsi="仿宋" w:eastAsia="仿宋"/>
                <w:sz w:val="24"/>
                <w:szCs w:val="32"/>
              </w:rPr>
            </w:pPr>
          </w:p>
        </w:tc>
        <w:tc>
          <w:tcPr>
            <w:tcW w:w="2627" w:type="dxa"/>
            <w:noWrap w:val="0"/>
            <w:vAlign w:val="top"/>
          </w:tcPr>
          <w:p w14:paraId="20C0A94C">
            <w:pPr>
              <w:spacing w:line="360" w:lineRule="auto"/>
              <w:rPr>
                <w:rFonts w:hint="eastAsia" w:ascii="仿宋" w:hAnsi="仿宋" w:eastAsia="仿宋"/>
                <w:sz w:val="24"/>
                <w:szCs w:val="32"/>
              </w:rPr>
            </w:pPr>
          </w:p>
        </w:tc>
        <w:tc>
          <w:tcPr>
            <w:tcW w:w="1132" w:type="dxa"/>
            <w:noWrap w:val="0"/>
            <w:vAlign w:val="top"/>
          </w:tcPr>
          <w:p w14:paraId="7261F496">
            <w:pPr>
              <w:spacing w:line="360" w:lineRule="auto"/>
              <w:rPr>
                <w:rFonts w:hint="eastAsia" w:ascii="仿宋" w:hAnsi="仿宋" w:eastAsia="仿宋"/>
                <w:sz w:val="24"/>
                <w:szCs w:val="32"/>
              </w:rPr>
            </w:pPr>
          </w:p>
        </w:tc>
        <w:tc>
          <w:tcPr>
            <w:tcW w:w="1132" w:type="dxa"/>
            <w:noWrap w:val="0"/>
            <w:vAlign w:val="top"/>
          </w:tcPr>
          <w:p w14:paraId="53AA6196">
            <w:pPr>
              <w:spacing w:line="360" w:lineRule="auto"/>
              <w:rPr>
                <w:rFonts w:hint="eastAsia" w:ascii="仿宋" w:hAnsi="仿宋" w:eastAsia="仿宋"/>
                <w:sz w:val="24"/>
                <w:szCs w:val="32"/>
              </w:rPr>
            </w:pPr>
          </w:p>
        </w:tc>
      </w:tr>
      <w:tr w14:paraId="0346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noWrap w:val="0"/>
            <w:vAlign w:val="top"/>
          </w:tcPr>
          <w:p w14:paraId="10A625D7">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2</w:t>
            </w:r>
          </w:p>
        </w:tc>
        <w:tc>
          <w:tcPr>
            <w:tcW w:w="1643" w:type="dxa"/>
            <w:noWrap w:val="0"/>
            <w:vAlign w:val="top"/>
          </w:tcPr>
          <w:p w14:paraId="3144169E">
            <w:pPr>
              <w:spacing w:line="360" w:lineRule="auto"/>
              <w:rPr>
                <w:rFonts w:hint="eastAsia" w:ascii="仿宋" w:hAnsi="仿宋" w:eastAsia="仿宋"/>
                <w:sz w:val="24"/>
                <w:szCs w:val="32"/>
              </w:rPr>
            </w:pPr>
          </w:p>
        </w:tc>
        <w:tc>
          <w:tcPr>
            <w:tcW w:w="1296" w:type="dxa"/>
            <w:noWrap w:val="0"/>
            <w:vAlign w:val="top"/>
          </w:tcPr>
          <w:p w14:paraId="7022532A">
            <w:pPr>
              <w:spacing w:line="360" w:lineRule="auto"/>
              <w:rPr>
                <w:rFonts w:hint="eastAsia" w:ascii="仿宋" w:hAnsi="仿宋" w:eastAsia="仿宋"/>
                <w:sz w:val="24"/>
                <w:szCs w:val="32"/>
              </w:rPr>
            </w:pPr>
          </w:p>
        </w:tc>
        <w:tc>
          <w:tcPr>
            <w:tcW w:w="2627" w:type="dxa"/>
            <w:noWrap w:val="0"/>
            <w:vAlign w:val="top"/>
          </w:tcPr>
          <w:p w14:paraId="308BCD05">
            <w:pPr>
              <w:spacing w:line="360" w:lineRule="auto"/>
              <w:rPr>
                <w:rFonts w:hint="eastAsia" w:ascii="仿宋" w:hAnsi="仿宋" w:eastAsia="仿宋"/>
                <w:sz w:val="24"/>
                <w:szCs w:val="32"/>
              </w:rPr>
            </w:pPr>
          </w:p>
        </w:tc>
        <w:tc>
          <w:tcPr>
            <w:tcW w:w="1132" w:type="dxa"/>
            <w:noWrap w:val="0"/>
            <w:vAlign w:val="top"/>
          </w:tcPr>
          <w:p w14:paraId="2DA4227C">
            <w:pPr>
              <w:spacing w:line="360" w:lineRule="auto"/>
              <w:rPr>
                <w:rFonts w:hint="eastAsia" w:ascii="仿宋" w:hAnsi="仿宋" w:eastAsia="仿宋"/>
                <w:sz w:val="24"/>
                <w:szCs w:val="32"/>
              </w:rPr>
            </w:pPr>
          </w:p>
        </w:tc>
        <w:tc>
          <w:tcPr>
            <w:tcW w:w="1132" w:type="dxa"/>
            <w:noWrap w:val="0"/>
            <w:vAlign w:val="top"/>
          </w:tcPr>
          <w:p w14:paraId="4B77C03A">
            <w:pPr>
              <w:spacing w:line="360" w:lineRule="auto"/>
              <w:rPr>
                <w:rFonts w:hint="eastAsia" w:ascii="仿宋" w:hAnsi="仿宋" w:eastAsia="仿宋"/>
                <w:sz w:val="24"/>
                <w:szCs w:val="32"/>
              </w:rPr>
            </w:pPr>
          </w:p>
        </w:tc>
      </w:tr>
      <w:tr w14:paraId="42E5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8" w:type="dxa"/>
            <w:gridSpan w:val="5"/>
            <w:noWrap w:val="0"/>
            <w:vAlign w:val="top"/>
          </w:tcPr>
          <w:p w14:paraId="4EA699C4">
            <w:pPr>
              <w:spacing w:line="360" w:lineRule="auto"/>
              <w:rPr>
                <w:rFonts w:hint="eastAsia" w:ascii="仿宋" w:hAnsi="仿宋" w:eastAsia="仿宋"/>
                <w:sz w:val="24"/>
                <w:szCs w:val="32"/>
                <w:lang w:val="en-US" w:eastAsia="zh-CN"/>
              </w:rPr>
            </w:pPr>
            <w:r>
              <w:rPr>
                <w:rFonts w:hint="eastAsia" w:ascii="仿宋" w:hAnsi="仿宋" w:eastAsia="仿宋"/>
                <w:sz w:val="24"/>
                <w:szCs w:val="32"/>
              </w:rPr>
              <w:t>合计</w:t>
            </w:r>
            <w:r>
              <w:rPr>
                <w:rFonts w:hint="eastAsia" w:ascii="仿宋" w:hAnsi="仿宋" w:eastAsia="仿宋"/>
                <w:sz w:val="24"/>
                <w:szCs w:val="32"/>
                <w:lang w:val="en-US" w:eastAsia="zh-CN"/>
              </w:rPr>
              <w:t>总价</w:t>
            </w:r>
          </w:p>
        </w:tc>
        <w:tc>
          <w:tcPr>
            <w:tcW w:w="1132" w:type="dxa"/>
            <w:noWrap w:val="0"/>
            <w:vAlign w:val="top"/>
          </w:tcPr>
          <w:p w14:paraId="647A0A0B">
            <w:pPr>
              <w:spacing w:line="360" w:lineRule="auto"/>
              <w:rPr>
                <w:rFonts w:hint="eastAsia" w:ascii="仿宋" w:hAnsi="仿宋" w:eastAsia="仿宋"/>
                <w:sz w:val="24"/>
                <w:szCs w:val="32"/>
              </w:rPr>
            </w:pPr>
          </w:p>
        </w:tc>
      </w:tr>
    </w:tbl>
    <w:p w14:paraId="40348BED">
      <w:pPr>
        <w:spacing w:line="360" w:lineRule="auto"/>
        <w:rPr>
          <w:rFonts w:hint="eastAsia" w:ascii="仿宋" w:hAnsi="仿宋" w:eastAsia="仿宋"/>
          <w:sz w:val="24"/>
          <w:szCs w:val="32"/>
        </w:rPr>
      </w:pPr>
    </w:p>
    <w:p w14:paraId="132A04F5">
      <w:pPr>
        <w:spacing w:line="360" w:lineRule="auto"/>
        <w:rPr>
          <w:rFonts w:hint="eastAsia" w:ascii="仿宋" w:hAnsi="仿宋" w:eastAsia="仿宋"/>
          <w:sz w:val="24"/>
          <w:szCs w:val="32"/>
        </w:rPr>
      </w:pPr>
      <w:r>
        <w:rPr>
          <w:rFonts w:hint="eastAsia" w:ascii="仿宋" w:hAnsi="仿宋" w:eastAsia="仿宋"/>
          <w:sz w:val="24"/>
          <w:szCs w:val="32"/>
        </w:rPr>
        <w:t>法定代表人或授权委托人：（签字）</w:t>
      </w:r>
    </w:p>
    <w:p w14:paraId="5A870C36">
      <w:pPr>
        <w:spacing w:line="360" w:lineRule="auto"/>
        <w:rPr>
          <w:rFonts w:hint="eastAsia" w:ascii="仿宋" w:hAnsi="仿宋" w:eastAsia="仿宋"/>
          <w:sz w:val="24"/>
          <w:szCs w:val="32"/>
          <w:lang w:val="en-US" w:eastAsia="zh-CN"/>
        </w:rPr>
      </w:pPr>
    </w:p>
    <w:p w14:paraId="746708EA">
      <w:pPr>
        <w:spacing w:line="360" w:lineRule="auto"/>
        <w:rPr>
          <w:rFonts w:hint="eastAsia" w:ascii="仿宋" w:hAnsi="仿宋" w:eastAsia="仿宋"/>
          <w:sz w:val="24"/>
          <w:szCs w:val="32"/>
          <w:lang w:val="en-US" w:eastAsia="zh-CN"/>
        </w:rPr>
      </w:pPr>
      <w:r>
        <w:rPr>
          <w:rFonts w:hint="eastAsia" w:ascii="仿宋" w:hAnsi="仿宋" w:eastAsia="仿宋"/>
          <w:sz w:val="24"/>
          <w:szCs w:val="32"/>
          <w:lang w:val="en-US" w:eastAsia="zh-CN"/>
        </w:rPr>
        <w:t>注：1、报价含材料原价、 税金、运输、装卸费等到货验收合格正常运行所需的全部费用。2、装卸要求：供货人将货物送至采购人指定地点，费用包含在报价中。3、报价人需严格按《报价函（模板）》内容制作《报价函》，由于报价人的疏漏出现重要内容更改、重要内容删减、额外附加条件等从而导致报价文件被拒绝或其他不利于报价人的评审结果，责任由报价人自负。</w:t>
      </w:r>
    </w:p>
    <w:p w14:paraId="1BF44135">
      <w:pPr>
        <w:spacing w:line="360" w:lineRule="auto"/>
        <w:rPr>
          <w:rFonts w:hint="eastAsia" w:ascii="仿宋" w:hAnsi="仿宋" w:eastAsia="仿宋"/>
          <w:sz w:val="24"/>
          <w:szCs w:val="32"/>
          <w:lang w:val="zh-CN"/>
        </w:rPr>
      </w:pPr>
    </w:p>
    <w:p w14:paraId="167A61BB">
      <w:pPr>
        <w:spacing w:line="360" w:lineRule="auto"/>
        <w:rPr>
          <w:rFonts w:hint="eastAsia" w:ascii="仿宋" w:hAnsi="仿宋" w:eastAsia="仿宋"/>
          <w:sz w:val="24"/>
          <w:szCs w:val="32"/>
          <w:lang w:val="zh-CN"/>
        </w:rPr>
      </w:pPr>
    </w:p>
    <w:p w14:paraId="1C2894D2">
      <w:pPr>
        <w:spacing w:line="360" w:lineRule="auto"/>
        <w:rPr>
          <w:rFonts w:hint="eastAsia" w:ascii="仿宋" w:hAnsi="仿宋" w:eastAsia="仿宋"/>
          <w:sz w:val="24"/>
          <w:szCs w:val="32"/>
          <w:lang w:val="zh-CN"/>
        </w:rPr>
      </w:pPr>
    </w:p>
    <w:p w14:paraId="71B3F167">
      <w:pPr>
        <w:spacing w:line="360" w:lineRule="auto"/>
        <w:rPr>
          <w:rFonts w:hint="eastAsia" w:ascii="仿宋" w:hAnsi="仿宋" w:eastAsia="仿宋"/>
          <w:sz w:val="24"/>
          <w:szCs w:val="32"/>
          <w:lang w:val="zh-CN" w:eastAsia="zh-CN"/>
        </w:rPr>
      </w:pPr>
    </w:p>
    <w:p w14:paraId="414F8104">
      <w:pPr>
        <w:spacing w:line="360" w:lineRule="auto"/>
        <w:rPr>
          <w:rFonts w:hint="eastAsia" w:ascii="仿宋" w:hAnsi="仿宋" w:eastAsia="仿宋"/>
          <w:sz w:val="24"/>
          <w:szCs w:val="32"/>
          <w:lang w:val="zh-CN" w:eastAsia="zh-CN"/>
        </w:rPr>
      </w:pPr>
    </w:p>
    <w:p w14:paraId="354F6691">
      <w:pPr>
        <w:spacing w:line="360" w:lineRule="auto"/>
        <w:rPr>
          <w:rFonts w:hint="eastAsia" w:ascii="仿宋" w:hAnsi="仿宋" w:eastAsia="仿宋"/>
          <w:sz w:val="24"/>
          <w:szCs w:val="32"/>
          <w:lang w:val="zh-CN" w:eastAsia="zh-CN"/>
        </w:rPr>
      </w:pPr>
    </w:p>
    <w:p w14:paraId="796B1ACD">
      <w:pPr>
        <w:spacing w:line="360" w:lineRule="auto"/>
        <w:rPr>
          <w:rFonts w:hint="eastAsia" w:ascii="仿宋" w:hAnsi="仿宋" w:eastAsia="仿宋"/>
          <w:sz w:val="24"/>
          <w:szCs w:val="32"/>
          <w:lang w:val="zh-CN" w:eastAsia="zh-CN"/>
        </w:rPr>
      </w:pPr>
    </w:p>
    <w:p w14:paraId="7250BAF6">
      <w:pPr>
        <w:spacing w:line="360" w:lineRule="auto"/>
        <w:rPr>
          <w:rFonts w:hint="eastAsia" w:ascii="仿宋" w:hAnsi="仿宋" w:eastAsia="仿宋"/>
          <w:sz w:val="24"/>
          <w:szCs w:val="32"/>
          <w:lang w:val="zh-CN" w:eastAsia="zh-CN"/>
        </w:rPr>
      </w:pPr>
    </w:p>
    <w:p w14:paraId="4DDFBDF1">
      <w:pPr>
        <w:spacing w:line="360" w:lineRule="auto"/>
        <w:rPr>
          <w:rFonts w:hint="eastAsia" w:ascii="仿宋" w:hAnsi="仿宋" w:eastAsia="仿宋"/>
          <w:sz w:val="24"/>
          <w:szCs w:val="32"/>
          <w:lang w:val="zh-CN"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0C5AF7"/>
    <w:multiLevelType w:val="singleLevel"/>
    <w:tmpl w:val="8A0C5A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QzZDU4MjhmZTEwYjE2YzljOGFlZGUxODRkMTMifQ=="/>
  </w:docVars>
  <w:rsids>
    <w:rsidRoot w:val="00000000"/>
    <w:rsid w:val="015A0ECA"/>
    <w:rsid w:val="0182657E"/>
    <w:rsid w:val="01BF560D"/>
    <w:rsid w:val="01CC3A29"/>
    <w:rsid w:val="02026D6F"/>
    <w:rsid w:val="030B6598"/>
    <w:rsid w:val="035370AE"/>
    <w:rsid w:val="049F6791"/>
    <w:rsid w:val="04B8274F"/>
    <w:rsid w:val="057D4B33"/>
    <w:rsid w:val="07691137"/>
    <w:rsid w:val="077E3859"/>
    <w:rsid w:val="07E03EA7"/>
    <w:rsid w:val="09936FAB"/>
    <w:rsid w:val="0E02468B"/>
    <w:rsid w:val="0E14260F"/>
    <w:rsid w:val="0E3523E8"/>
    <w:rsid w:val="0E903615"/>
    <w:rsid w:val="0F7F45C1"/>
    <w:rsid w:val="1052348A"/>
    <w:rsid w:val="12812445"/>
    <w:rsid w:val="169F1079"/>
    <w:rsid w:val="178355FA"/>
    <w:rsid w:val="19185113"/>
    <w:rsid w:val="1B972F0B"/>
    <w:rsid w:val="1C78399A"/>
    <w:rsid w:val="1DCD5DCC"/>
    <w:rsid w:val="1E0D7210"/>
    <w:rsid w:val="1E13466D"/>
    <w:rsid w:val="1FA23A2F"/>
    <w:rsid w:val="1FF736E3"/>
    <w:rsid w:val="24842CDE"/>
    <w:rsid w:val="261439FA"/>
    <w:rsid w:val="268E594C"/>
    <w:rsid w:val="2A31170C"/>
    <w:rsid w:val="2E0D1483"/>
    <w:rsid w:val="2E222864"/>
    <w:rsid w:val="302A44C3"/>
    <w:rsid w:val="30C145B6"/>
    <w:rsid w:val="32B049D1"/>
    <w:rsid w:val="33E169EA"/>
    <w:rsid w:val="341D7168"/>
    <w:rsid w:val="34792506"/>
    <w:rsid w:val="361725B5"/>
    <w:rsid w:val="364D738D"/>
    <w:rsid w:val="39706133"/>
    <w:rsid w:val="3BC431AC"/>
    <w:rsid w:val="3C5F495F"/>
    <w:rsid w:val="3CD124E4"/>
    <w:rsid w:val="3DCB0FC7"/>
    <w:rsid w:val="423B0B82"/>
    <w:rsid w:val="45971BFC"/>
    <w:rsid w:val="49D90009"/>
    <w:rsid w:val="49D956BF"/>
    <w:rsid w:val="49EC10DD"/>
    <w:rsid w:val="4B483A7E"/>
    <w:rsid w:val="4C0A3B7F"/>
    <w:rsid w:val="4E72249D"/>
    <w:rsid w:val="51174178"/>
    <w:rsid w:val="51712357"/>
    <w:rsid w:val="51844B18"/>
    <w:rsid w:val="52EE09B0"/>
    <w:rsid w:val="540E4833"/>
    <w:rsid w:val="54833ABB"/>
    <w:rsid w:val="560C77DB"/>
    <w:rsid w:val="56CC1CCF"/>
    <w:rsid w:val="576B54DE"/>
    <w:rsid w:val="57D35F21"/>
    <w:rsid w:val="57F537CB"/>
    <w:rsid w:val="586D1C4F"/>
    <w:rsid w:val="5984446C"/>
    <w:rsid w:val="5ADA1C4D"/>
    <w:rsid w:val="5B0B2A5D"/>
    <w:rsid w:val="5B955A8C"/>
    <w:rsid w:val="5C8A0373"/>
    <w:rsid w:val="5F613AD9"/>
    <w:rsid w:val="6020597B"/>
    <w:rsid w:val="602A2D2E"/>
    <w:rsid w:val="60D67D30"/>
    <w:rsid w:val="614D4875"/>
    <w:rsid w:val="618F277B"/>
    <w:rsid w:val="61AB60F1"/>
    <w:rsid w:val="63D556A7"/>
    <w:rsid w:val="64AC28D6"/>
    <w:rsid w:val="65757142"/>
    <w:rsid w:val="65F52031"/>
    <w:rsid w:val="676A5052"/>
    <w:rsid w:val="6B78783A"/>
    <w:rsid w:val="6C3B0627"/>
    <w:rsid w:val="6CCF1803"/>
    <w:rsid w:val="70AE7910"/>
    <w:rsid w:val="70D35C8A"/>
    <w:rsid w:val="70F73101"/>
    <w:rsid w:val="71E73CA1"/>
    <w:rsid w:val="732B6917"/>
    <w:rsid w:val="73BA341F"/>
    <w:rsid w:val="741F1F53"/>
    <w:rsid w:val="751F3648"/>
    <w:rsid w:val="776F16CC"/>
    <w:rsid w:val="7AF54004"/>
    <w:rsid w:val="7C091F3A"/>
    <w:rsid w:val="7DDC3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next w:val="1"/>
    <w:autoRedefine/>
    <w:qFormat/>
    <w:uiPriority w:val="99"/>
    <w:pPr>
      <w:spacing w:after="120"/>
    </w:pPr>
  </w:style>
  <w:style w:type="paragraph" w:styleId="4">
    <w:name w:val="Plain Text"/>
    <w:basedOn w:val="1"/>
    <w:autoRedefine/>
    <w:qFormat/>
    <w:uiPriority w:val="0"/>
    <w:rPr>
      <w:rFonts w:ascii="宋体" w:hAnsi="Courier New"/>
      <w:snapToGrid/>
      <w:color w:val="auto"/>
      <w:kern w:val="2"/>
      <w:szCs w:val="20"/>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autoRedefine/>
    <w:unhideWhenUsed/>
    <w:qFormat/>
    <w:uiPriority w:val="99"/>
    <w:pPr>
      <w:ind w:firstLine="420" w:firstLineChars="100"/>
    </w:pPr>
  </w:style>
  <w:style w:type="character" w:styleId="9">
    <w:name w:val="Strong"/>
    <w:basedOn w:val="8"/>
    <w:autoRedefine/>
    <w:qFormat/>
    <w:uiPriority w:val="0"/>
    <w:rPr>
      <w:b/>
    </w:rPr>
  </w:style>
  <w:style w:type="character" w:styleId="10">
    <w:name w:val="Emphasis"/>
    <w:basedOn w:val="8"/>
    <w:autoRedefine/>
    <w:qFormat/>
    <w:uiPriority w:val="20"/>
    <w:rPr>
      <w:i/>
      <w:iCs/>
    </w:rPr>
  </w:style>
  <w:style w:type="character" w:customStyle="1" w:styleId="11">
    <w:name w:val="font71"/>
    <w:basedOn w:val="8"/>
    <w:autoRedefine/>
    <w:qFormat/>
    <w:uiPriority w:val="0"/>
    <w:rPr>
      <w:rFonts w:ascii="Arial" w:hAnsi="Arial" w:cs="Arial"/>
      <w:color w:val="000000"/>
      <w:sz w:val="28"/>
      <w:szCs w:val="28"/>
      <w:u w:val="none"/>
    </w:rPr>
  </w:style>
  <w:style w:type="character" w:customStyle="1" w:styleId="12">
    <w:name w:val="font51"/>
    <w:basedOn w:val="8"/>
    <w:autoRedefine/>
    <w:qFormat/>
    <w:uiPriority w:val="0"/>
    <w:rPr>
      <w:rFonts w:hint="eastAsia" w:ascii="宋体" w:hAnsi="宋体" w:eastAsia="宋体" w:cs="宋体"/>
      <w:color w:val="000000"/>
      <w:sz w:val="28"/>
      <w:szCs w:val="28"/>
      <w:u w:val="none"/>
    </w:rPr>
  </w:style>
  <w:style w:type="character" w:customStyle="1" w:styleId="13">
    <w:name w:val="font61"/>
    <w:basedOn w:val="8"/>
    <w:autoRedefine/>
    <w:qFormat/>
    <w:uiPriority w:val="0"/>
    <w:rPr>
      <w:rFonts w:hint="eastAsia" w:ascii="宋体" w:hAnsi="宋体" w:eastAsia="宋体" w:cs="宋体"/>
      <w:color w:val="000000"/>
      <w:sz w:val="28"/>
      <w:szCs w:val="28"/>
      <w:u w:val="none"/>
    </w:rPr>
  </w:style>
  <w:style w:type="character" w:customStyle="1" w:styleId="14">
    <w:name w:val="font01"/>
    <w:basedOn w:val="8"/>
    <w:autoRedefine/>
    <w:qFormat/>
    <w:uiPriority w:val="0"/>
    <w:rPr>
      <w:rFonts w:hint="default" w:ascii="Arial" w:hAnsi="Arial" w:cs="Arial"/>
      <w:color w:val="000000"/>
      <w:sz w:val="20"/>
      <w:szCs w:val="20"/>
      <w:u w:val="none"/>
    </w:rPr>
  </w:style>
  <w:style w:type="character" w:customStyle="1" w:styleId="15">
    <w:name w:val="font101"/>
    <w:basedOn w:val="8"/>
    <w:autoRedefine/>
    <w:qFormat/>
    <w:uiPriority w:val="0"/>
    <w:rPr>
      <w:rFonts w:hint="eastAsia" w:ascii="宋体" w:hAnsi="宋体" w:eastAsia="宋体" w:cs="宋体"/>
      <w:color w:val="000000"/>
      <w:sz w:val="20"/>
      <w:szCs w:val="20"/>
      <w:u w:val="none"/>
    </w:rPr>
  </w:style>
  <w:style w:type="paragraph" w:customStyle="1" w:styleId="16">
    <w:name w:val="2"/>
    <w:basedOn w:val="1"/>
    <w:next w:val="1"/>
    <w:autoRedefine/>
    <w:qFormat/>
    <w:uiPriority w:val="0"/>
    <w:pPr>
      <w:adjustRightInd w:val="0"/>
      <w:spacing w:line="420" w:lineRule="atLeast"/>
      <w:ind w:left="1134" w:hanging="227"/>
    </w:pPr>
    <w:rPr>
      <w:kern w:val="0"/>
    </w:rPr>
  </w:style>
  <w:style w:type="character" w:customStyle="1" w:styleId="17">
    <w:name w:val="NormalCharacter"/>
    <w:link w:val="1"/>
    <w:autoRedefine/>
    <w:qFormat/>
    <w:uiPriority w:val="0"/>
    <w:rPr>
      <w:rFonts w:asciiTheme="minorHAnsi" w:hAnsiTheme="minorHAnsi" w:eastAsiaTheme="minorEastAsia" w:cstheme="minorBidi"/>
      <w:kern w:val="2"/>
      <w:sz w:val="21"/>
      <w:szCs w:val="24"/>
      <w:lang w:val="en-US" w:eastAsia="zh-CN" w:bidi="ar-SA"/>
    </w:rPr>
  </w:style>
  <w:style w:type="paragraph" w:customStyle="1" w:styleId="18">
    <w:name w:val="0"/>
    <w:basedOn w:val="1"/>
    <w:autoRedefine/>
    <w:qFormat/>
    <w:uiPriority w:val="0"/>
    <w:pPr>
      <w:snapToGrid w:val="0"/>
    </w:pPr>
    <w:rPr>
      <w:rFonts w:hint="eastAsia"/>
      <w:szCs w:val="20"/>
    </w:rPr>
  </w:style>
  <w:style w:type="paragraph" w:customStyle="1" w:styleId="19">
    <w:name w:val="正文文本1"/>
    <w:basedOn w:val="1"/>
    <w:autoRedefine/>
    <w:qFormat/>
    <w:uiPriority w:val="0"/>
    <w:pPr>
      <w:spacing w:after="120"/>
    </w:pPr>
    <w:rPr>
      <w:kern w:val="0"/>
      <w:sz w:val="20"/>
    </w:rPr>
  </w:style>
  <w:style w:type="paragraph" w:customStyle="1" w:styleId="20">
    <w:name w:val="Table Text"/>
    <w:basedOn w:val="1"/>
    <w:autoRedefine/>
    <w:semiHidden/>
    <w:qFormat/>
    <w:uiPriority w:val="0"/>
    <w:rPr>
      <w:rFonts w:ascii="宋体" w:hAnsi="宋体" w:eastAsia="宋体" w:cs="宋体"/>
      <w:sz w:val="24"/>
      <w:szCs w:val="24"/>
      <w:lang w:val="en-US" w:eastAsia="en-US" w:bidi="ar-SA"/>
    </w:rPr>
  </w:style>
  <w:style w:type="table" w:customStyle="1" w:styleId="21">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3268</Words>
  <Characters>3481</Characters>
  <Lines>0</Lines>
  <Paragraphs>0</Paragraphs>
  <TotalTime>1</TotalTime>
  <ScaleCrop>false</ScaleCrop>
  <LinksUpToDate>false</LinksUpToDate>
  <CharactersWithSpaces>3630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2023-10-13T02:31:00Z</dcterms:created>
  <dc:creator>Administrator</dc:creator>
  <cp:lastModifiedBy>绿</cp:lastModifiedBy>
  <dcterms:modified xsi:type="dcterms:W3CDTF">2024-11-08T06:06:41Z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7C05F53D24C04F6292E455C4E5C7C253_13</vt:lpwstr>
  </property>
</Properties>
</file>