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9C996">
      <w:pPr>
        <w:spacing w:line="360" w:lineRule="auto"/>
        <w:rPr>
          <w:rFonts w:hint="eastAsia" w:asciiTheme="minorEastAsia" w:hAnsiTheme="minorEastAsia" w:eastAsiaTheme="minorEastAsia" w:cstheme="minorEastAsia"/>
          <w:b/>
          <w:bCs/>
          <w:sz w:val="24"/>
          <w:szCs w:val="32"/>
          <w:lang w:val="en-US" w:eastAsia="zh-CN"/>
        </w:rPr>
      </w:pPr>
      <w:bookmarkStart w:id="0" w:name="_GoBack"/>
      <w:r>
        <w:rPr>
          <w:rFonts w:hint="eastAsia" w:asciiTheme="minorEastAsia" w:hAnsiTheme="minorEastAsia" w:eastAsiaTheme="minorEastAsia" w:cstheme="minorEastAsia"/>
          <w:b/>
          <w:bCs/>
          <w:sz w:val="24"/>
          <w:szCs w:val="32"/>
          <w:lang w:eastAsia="zh-CN"/>
        </w:rPr>
        <w:t>附件</w:t>
      </w:r>
      <w:r>
        <w:rPr>
          <w:rFonts w:hint="eastAsia" w:asciiTheme="minorEastAsia" w:hAnsiTheme="minorEastAsia" w:eastAsiaTheme="minorEastAsia" w:cstheme="minorEastAsia"/>
          <w:b/>
          <w:bCs/>
          <w:sz w:val="24"/>
          <w:szCs w:val="32"/>
          <w:lang w:val="en-US" w:eastAsia="zh-CN"/>
        </w:rPr>
        <w:t>4：</w:t>
      </w:r>
    </w:p>
    <w:p w14:paraId="4EB9CF31">
      <w:pPr>
        <w:spacing w:line="360" w:lineRule="auto"/>
        <w:ind w:firstLine="3600" w:firstLineChars="1500"/>
        <w:rPr>
          <w:rFonts w:hint="eastAsia" w:asciiTheme="minorEastAsia" w:hAnsiTheme="minorEastAsia" w:eastAsiaTheme="minorEastAsia" w:cstheme="minorEastAsia"/>
          <w:sz w:val="24"/>
          <w:szCs w:val="32"/>
          <w:lang w:val="zh-CN"/>
        </w:rPr>
      </w:pPr>
      <w:r>
        <w:rPr>
          <w:rFonts w:hint="eastAsia" w:asciiTheme="minorEastAsia" w:hAnsiTheme="minorEastAsia" w:eastAsiaTheme="minorEastAsia" w:cstheme="minorEastAsia"/>
          <w:sz w:val="24"/>
          <w:szCs w:val="32"/>
          <w:lang w:val="zh-CN"/>
        </w:rPr>
        <w:t>报价明细表</w:t>
      </w:r>
    </w:p>
    <w:bookmarkEnd w:id="0"/>
    <w:p w14:paraId="04B384D6">
      <w:pPr>
        <w:spacing w:line="360" w:lineRule="auto"/>
        <w:rPr>
          <w:rFonts w:hint="eastAsia" w:asciiTheme="minorEastAsia" w:hAnsiTheme="minorEastAsia" w:eastAsiaTheme="minorEastAsia" w:cstheme="minorEastAsia"/>
          <w:sz w:val="24"/>
          <w:szCs w:val="32"/>
          <w:lang w:val="zh-CN"/>
        </w:rPr>
      </w:pPr>
    </w:p>
    <w:tbl>
      <w:tblPr>
        <w:tblStyle w:val="2"/>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8"/>
        <w:gridCol w:w="1997"/>
        <w:gridCol w:w="1995"/>
        <w:gridCol w:w="1999"/>
      </w:tblGrid>
      <w:tr w14:paraId="5FE23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8" w:type="dxa"/>
            <w:vAlign w:val="center"/>
          </w:tcPr>
          <w:p w14:paraId="5C1967F3">
            <w:pPr>
              <w:spacing w:line="360" w:lineRule="auto"/>
              <w:jc w:val="cente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lang w:val="en-US" w:eastAsia="zh-CN"/>
              </w:rPr>
              <w:t>项目</w:t>
            </w:r>
            <w:r>
              <w:rPr>
                <w:rFonts w:hint="eastAsia" w:asciiTheme="minorEastAsia" w:hAnsiTheme="minorEastAsia" w:eastAsiaTheme="minorEastAsia" w:cstheme="minorEastAsia"/>
                <w:sz w:val="24"/>
                <w:szCs w:val="32"/>
              </w:rPr>
              <w:t>名称</w:t>
            </w:r>
          </w:p>
        </w:tc>
        <w:tc>
          <w:tcPr>
            <w:tcW w:w="1997" w:type="dxa"/>
            <w:vAlign w:val="center"/>
          </w:tcPr>
          <w:p w14:paraId="0DDCAE2E">
            <w:pPr>
              <w:spacing w:line="360" w:lineRule="auto"/>
              <w:jc w:val="center"/>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主要参数</w:t>
            </w:r>
          </w:p>
        </w:tc>
        <w:tc>
          <w:tcPr>
            <w:tcW w:w="1995" w:type="dxa"/>
            <w:vAlign w:val="center"/>
          </w:tcPr>
          <w:p w14:paraId="1EA1F1C4">
            <w:pPr>
              <w:spacing w:line="360" w:lineRule="auto"/>
              <w:jc w:val="center"/>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控制价（元）</w:t>
            </w:r>
          </w:p>
        </w:tc>
        <w:tc>
          <w:tcPr>
            <w:tcW w:w="1999" w:type="dxa"/>
            <w:vAlign w:val="center"/>
          </w:tcPr>
          <w:p w14:paraId="624C9A0A">
            <w:pPr>
              <w:spacing w:line="360" w:lineRule="auto"/>
              <w:jc w:val="cente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lang w:val="en-US" w:eastAsia="zh-CN"/>
              </w:rPr>
              <w:t>报价（元）</w:t>
            </w:r>
          </w:p>
        </w:tc>
      </w:tr>
      <w:tr w14:paraId="4AAB2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2528" w:type="dxa"/>
            <w:vAlign w:val="center"/>
          </w:tcPr>
          <w:p w14:paraId="51F8D2E0">
            <w:pPr>
              <w:spacing w:line="360" w:lineRule="auto"/>
              <w:jc w:val="center"/>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bCs/>
                <w:color w:val="auto"/>
                <w:kern w:val="2"/>
                <w:sz w:val="24"/>
                <w:szCs w:val="24"/>
                <w:lang w:val="en-US" w:eastAsia="zh-CN" w:bidi="ar-SA"/>
              </w:rPr>
              <w:t>应急柴油发电机组</w:t>
            </w:r>
            <w:r>
              <w:rPr>
                <w:rFonts w:hint="eastAsia" w:asciiTheme="minorEastAsia" w:hAnsiTheme="minorEastAsia" w:eastAsiaTheme="minorEastAsia" w:cstheme="minorEastAsia"/>
                <w:sz w:val="24"/>
                <w:szCs w:val="32"/>
                <w:lang w:val="en-US" w:eastAsia="zh-CN"/>
              </w:rPr>
              <w:t>维修、保养、调试</w:t>
            </w:r>
          </w:p>
        </w:tc>
        <w:tc>
          <w:tcPr>
            <w:tcW w:w="1997" w:type="dxa"/>
            <w:vAlign w:val="center"/>
          </w:tcPr>
          <w:p w14:paraId="6B92B7AD">
            <w:pPr>
              <w:spacing w:line="360" w:lineRule="auto"/>
              <w:jc w:val="center"/>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rPr>
              <w:t>160KW</w:t>
            </w:r>
            <w:r>
              <w:rPr>
                <w:rFonts w:hint="eastAsia" w:asciiTheme="minorEastAsia" w:hAnsiTheme="minorEastAsia" w:eastAsiaTheme="minorEastAsia" w:cstheme="minorEastAsia"/>
                <w:sz w:val="24"/>
                <w:szCs w:val="32"/>
                <w:lang w:eastAsia="zh-CN"/>
              </w:rPr>
              <w:t>、</w:t>
            </w:r>
            <w:r>
              <w:rPr>
                <w:rFonts w:hint="eastAsia" w:asciiTheme="minorEastAsia" w:hAnsiTheme="minorEastAsia" w:eastAsiaTheme="minorEastAsia" w:cstheme="minorEastAsia"/>
                <w:sz w:val="24"/>
                <w:szCs w:val="32"/>
              </w:rPr>
              <w:t>200KW</w:t>
            </w:r>
            <w:r>
              <w:rPr>
                <w:rFonts w:hint="eastAsia" w:asciiTheme="minorEastAsia" w:hAnsiTheme="minorEastAsia" w:eastAsiaTheme="minorEastAsia" w:cstheme="minorEastAsia"/>
                <w:sz w:val="24"/>
                <w:szCs w:val="32"/>
                <w:lang w:eastAsia="zh-CN"/>
              </w:rPr>
              <w:t>、</w:t>
            </w:r>
            <w:r>
              <w:rPr>
                <w:rFonts w:hint="eastAsia" w:asciiTheme="minorEastAsia" w:hAnsiTheme="minorEastAsia" w:eastAsiaTheme="minorEastAsia" w:cstheme="minorEastAsia"/>
                <w:sz w:val="24"/>
                <w:szCs w:val="32"/>
              </w:rPr>
              <w:t>440KW</w:t>
            </w:r>
            <w:r>
              <w:rPr>
                <w:rFonts w:hint="eastAsia" w:asciiTheme="minorEastAsia" w:hAnsiTheme="minorEastAsia" w:eastAsiaTheme="minorEastAsia" w:cstheme="minorEastAsia"/>
                <w:sz w:val="24"/>
                <w:szCs w:val="32"/>
                <w:lang w:eastAsia="zh-CN"/>
              </w:rPr>
              <w:t>、</w:t>
            </w:r>
            <w:r>
              <w:rPr>
                <w:rFonts w:hint="eastAsia" w:asciiTheme="minorEastAsia" w:hAnsiTheme="minorEastAsia" w:eastAsiaTheme="minorEastAsia" w:cstheme="minorEastAsia"/>
                <w:sz w:val="24"/>
                <w:szCs w:val="32"/>
              </w:rPr>
              <w:t>280KW</w:t>
            </w:r>
          </w:p>
        </w:tc>
        <w:tc>
          <w:tcPr>
            <w:tcW w:w="1995" w:type="dxa"/>
            <w:vAlign w:val="center"/>
          </w:tcPr>
          <w:p w14:paraId="4B4B6CB1">
            <w:pPr>
              <w:spacing w:line="360" w:lineRule="auto"/>
              <w:jc w:val="center"/>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28009</w:t>
            </w:r>
          </w:p>
        </w:tc>
        <w:tc>
          <w:tcPr>
            <w:tcW w:w="1999" w:type="dxa"/>
            <w:vAlign w:val="center"/>
          </w:tcPr>
          <w:p w14:paraId="0F350552">
            <w:pPr>
              <w:spacing w:line="360" w:lineRule="auto"/>
              <w:jc w:val="center"/>
              <w:rPr>
                <w:rFonts w:hint="eastAsia" w:asciiTheme="minorEastAsia" w:hAnsiTheme="minorEastAsia" w:eastAsiaTheme="minorEastAsia" w:cstheme="minorEastAsia"/>
                <w:sz w:val="24"/>
                <w:szCs w:val="32"/>
              </w:rPr>
            </w:pPr>
          </w:p>
        </w:tc>
      </w:tr>
      <w:tr w14:paraId="54D60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8519" w:type="dxa"/>
            <w:gridSpan w:val="4"/>
            <w:vAlign w:val="center"/>
          </w:tcPr>
          <w:p w14:paraId="30DA2FA5">
            <w:pPr>
              <w:spacing w:line="360" w:lineRule="auto"/>
              <w:jc w:val="center"/>
              <w:rPr>
                <w:rFonts w:hint="default" w:asciiTheme="minorEastAsia" w:hAnsiTheme="minorEastAsia" w:eastAsiaTheme="minorEastAsia" w:cstheme="minorEastAsia"/>
                <w:sz w:val="24"/>
                <w:szCs w:val="32"/>
                <w:lang w:val="en-US" w:eastAsia="zh-CN"/>
              </w:rPr>
            </w:pPr>
            <w:r>
              <w:rPr>
                <w:rFonts w:hint="eastAsia" w:ascii="仿宋" w:hAnsi="仿宋" w:eastAsia="仿宋"/>
                <w:sz w:val="24"/>
                <w:szCs w:val="32"/>
                <w:lang w:val="en-US" w:eastAsia="zh-CN"/>
              </w:rPr>
              <w:t>税率：[X]%</w:t>
            </w:r>
          </w:p>
        </w:tc>
      </w:tr>
    </w:tbl>
    <w:p w14:paraId="6E24D0C4">
      <w:pPr>
        <w:spacing w:line="360" w:lineRule="auto"/>
        <w:rPr>
          <w:rFonts w:hint="eastAsia" w:asciiTheme="minorEastAsia" w:hAnsiTheme="minorEastAsia" w:eastAsiaTheme="minorEastAsia" w:cstheme="minorEastAsia"/>
          <w:sz w:val="24"/>
          <w:szCs w:val="32"/>
        </w:rPr>
      </w:pPr>
    </w:p>
    <w:p w14:paraId="483FC681">
      <w:pPr>
        <w:spacing w:line="360" w:lineRule="auto"/>
        <w:rPr>
          <w:rFonts w:hint="eastAsia" w:asciiTheme="minorEastAsia" w:hAnsiTheme="minorEastAsia" w:eastAsiaTheme="minorEastAsia" w:cstheme="minorEastAsia"/>
          <w:sz w:val="24"/>
          <w:szCs w:val="32"/>
        </w:rPr>
      </w:pPr>
    </w:p>
    <w:p w14:paraId="64D1F964">
      <w:pPr>
        <w:spacing w:line="360" w:lineRule="auto"/>
        <w:ind w:firstLine="480" w:firstLineChars="200"/>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注：1、此价格为固定包干价，包含材料原价、税金、运输、装卸费费等到货验收合格正常运行所需的全部费用。</w:t>
      </w:r>
    </w:p>
    <w:p w14:paraId="67D66FC1">
      <w:pPr>
        <w:spacing w:line="360" w:lineRule="auto"/>
        <w:ind w:firstLine="480" w:firstLineChars="200"/>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2、装卸要求：供货人将货物送至采购人指定地点，费用包含在报价中。</w:t>
      </w:r>
    </w:p>
    <w:p w14:paraId="23F988D2">
      <w:pPr>
        <w:spacing w:line="360" w:lineRule="auto"/>
        <w:ind w:firstLine="480" w:firstLineChars="200"/>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3、报价人需严格按《报价函（模板）》内容制作《报价函》，由于报价人的疏漏出现重要内容更改、重要内容删减、额外附加条件等从而导致报价文件被拒绝或其他不利于报价人的评审结果，责任由报价人自负。</w:t>
      </w:r>
    </w:p>
    <w:p w14:paraId="7454FB0F">
      <w:pPr>
        <w:spacing w:line="360" w:lineRule="auto"/>
        <w:ind w:firstLine="480" w:firstLineChars="200"/>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4、此表若为授权委托人签字需另附法定代表人/单位负责人授权委托书，格式自拟。</w:t>
      </w:r>
    </w:p>
    <w:p w14:paraId="72F574C5">
      <w:pPr>
        <w:spacing w:line="360" w:lineRule="auto"/>
        <w:rPr>
          <w:rFonts w:hint="eastAsia" w:asciiTheme="minorEastAsia" w:hAnsiTheme="minorEastAsia" w:eastAsiaTheme="minorEastAsia" w:cstheme="minorEastAsia"/>
          <w:sz w:val="24"/>
          <w:szCs w:val="32"/>
          <w:lang w:val="zh-CN"/>
        </w:rPr>
      </w:pPr>
    </w:p>
    <w:p w14:paraId="19BB8181">
      <w:pPr>
        <w:spacing w:line="360" w:lineRule="auto"/>
        <w:rPr>
          <w:rFonts w:hint="eastAsia" w:asciiTheme="minorEastAsia" w:hAnsiTheme="minorEastAsia" w:eastAsiaTheme="minorEastAsia" w:cstheme="minorEastAsia"/>
          <w:sz w:val="24"/>
          <w:szCs w:val="32"/>
        </w:rPr>
      </w:pPr>
    </w:p>
    <w:p w14:paraId="4E961BD2">
      <w:pPr>
        <w:spacing w:line="360" w:lineRule="auto"/>
        <w:ind w:firstLine="3120" w:firstLineChars="13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法定代表人</w:t>
      </w:r>
      <w:r>
        <w:rPr>
          <w:rFonts w:hint="eastAsia" w:asciiTheme="minorEastAsia" w:hAnsiTheme="minorEastAsia" w:eastAsiaTheme="minorEastAsia" w:cstheme="minorEastAsia"/>
          <w:sz w:val="24"/>
          <w:szCs w:val="32"/>
          <w:lang w:val="en-US" w:eastAsia="zh-CN"/>
        </w:rPr>
        <w:t>/单位负责人</w:t>
      </w:r>
      <w:r>
        <w:rPr>
          <w:rFonts w:hint="eastAsia" w:asciiTheme="minorEastAsia" w:hAnsiTheme="minorEastAsia" w:eastAsiaTheme="minorEastAsia" w:cstheme="minorEastAsia"/>
          <w:sz w:val="24"/>
          <w:szCs w:val="32"/>
        </w:rPr>
        <w:t>或授权委托人：（签字）</w:t>
      </w:r>
    </w:p>
    <w:p w14:paraId="13817233">
      <w:pPr>
        <w:spacing w:line="360" w:lineRule="auto"/>
        <w:ind w:firstLine="5040" w:firstLineChars="2100"/>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报价人（单位公章）：</w:t>
      </w:r>
    </w:p>
    <w:p w14:paraId="706ECC0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252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2025-04-09T03:03:24Z</dcterms:created>
  <dc:creator>Administrator</dc:creator>
  <cp:lastModifiedBy>✨eileen丹✨</cp:lastModifiedBy>
  <dcterms:modified xsi:type="dcterms:W3CDTF">2025-04-09T03:03:33Z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eyJoZGlkIjoiYzczYTY0OGFkYzRiN2JkNTY1Y2RmMWRhYzUyYmU0OGUiLCJ1c2VySWQiOiI0MTQ3MDE5NTQifQ==</vt:lpwstr>
  </property>
  <property fmtid="{D5CDD505-2E9C-101B-9397-08002B2CF9AE}" pid="4" name="ICV">
    <vt:lpwstr>264CC2292F8C44AFA2C708461EA9E928_12</vt:lpwstr>
  </property>
</Properties>
</file>