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63EA0F">
      <w:pPr>
        <w:spacing w:line="360" w:lineRule="auto"/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</w:pPr>
      <w:bookmarkStart w:id="0" w:name="_GoBack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附件2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sz w:val="24"/>
          <w:szCs w:val="24"/>
        </w:rPr>
        <w:t>:</w:t>
      </w:r>
    </w:p>
    <w:p w14:paraId="5A3968D6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《报价文件格式要求》</w:t>
      </w:r>
    </w:p>
    <w:p w14:paraId="4229B495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报价文件应严格按照本附件格式要求提供，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必须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包括以下内容：</w:t>
      </w:r>
    </w:p>
    <w:p w14:paraId="724C4C7E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★（1）报价函（见附件3）</w:t>
      </w:r>
    </w:p>
    <w:p w14:paraId="1AE00117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★（2）营业执照复印件加盖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单位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val="en-US" w:eastAsia="zh-CN"/>
        </w:rPr>
        <w:t>公章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。</w:t>
      </w:r>
    </w:p>
    <w:p w14:paraId="5CA9E4FA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（3）报价人须具有电力行业勘察设计乙级资质（需提供资质证书并加盖单位公章）。</w:t>
      </w:r>
    </w:p>
    <w:p w14:paraId="633D882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（4）2022年4月1日至今，未因所供产品（或服务）的质量原因引起合同纠纷发生仲裁或诉讼事项（提供承诺并加盖单位公章，已附于附件3，可不单独提供）。</w:t>
      </w:r>
    </w:p>
    <w:p w14:paraId="033A8265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（5）报价人没有处于被责令停业，报价资格被取消，财产被接管、冻结，破产状态；报价人未被列为失信被执行人（提供承诺函并加盖单位公章，格式自拟）。</w:t>
      </w:r>
    </w:p>
    <w:p w14:paraId="449BBD13"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line="480" w:lineRule="exact"/>
        <w:ind w:firstLine="480" w:firstLineChars="200"/>
        <w:jc w:val="left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（6）报价人近三年（2022年4月1日至询价截止时间）具有至少1项在建或投产10千伏电压等级或以上的可研业绩（需提供合同复印件或中选通知书并加盖单位公章）。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。</w:t>
      </w:r>
    </w:p>
    <w:p w14:paraId="6BB33441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480" w:firstLineChars="200"/>
        <w:jc w:val="both"/>
        <w:textAlignment w:val="baseline"/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★</w:t>
      </w:r>
      <w:r>
        <w:rPr>
          <w:rFonts w:hint="eastAsia" w:asciiTheme="minorEastAsia" w:hAnsi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（7）</w:t>
      </w:r>
      <w:r>
        <w:rPr>
          <w:rFonts w:hint="eastAsia" w:asciiTheme="minorEastAsia" w:hAnsiTheme="minorEastAsia" w:eastAsiaTheme="minorEastAsia" w:cstheme="minorEastAsia"/>
          <w:bCs/>
          <w:color w:val="auto"/>
          <w:kern w:val="2"/>
          <w:sz w:val="24"/>
          <w:szCs w:val="24"/>
          <w:lang w:val="en-US" w:eastAsia="zh-CN" w:bidi="ar-SA"/>
        </w:rPr>
        <w:t>本项目不接受联合体参加报价。</w:t>
      </w:r>
    </w:p>
    <w:p w14:paraId="0B909B21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2、特别说明</w:t>
      </w:r>
    </w:p>
    <w:p w14:paraId="5500944D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（1）报价文件制作形式为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纸质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。</w:t>
      </w:r>
    </w:p>
    <w:p w14:paraId="158585F0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（2）报价文件内容因模糊不清等原因影响采购人辨认的，由此造成对报价人做出不利评审结果的，责任由报价人自负。</w:t>
      </w:r>
    </w:p>
    <w:p w14:paraId="13B819E2">
      <w:pPr>
        <w:spacing w:line="360" w:lineRule="auto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（3）报价人需严格按附件2格式内容制作，若报价文件出现附件2格式的★号项内容缺失，则视为出现重大漏项，采购人将不予接受。</w:t>
      </w:r>
    </w:p>
    <w:p w14:paraId="03491CC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2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B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2025-04-10T09:31:10Z</dcterms:created>
  <dc:creator>Administrator</dc:creator>
  <cp:lastModifiedBy>✨eileen丹✨</cp:lastModifiedBy>
  <dcterms:modified xsi:type="dcterms:W3CDTF">2025-04-10T09:31:17Z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eyJoZGlkIjoiYzczYTY0OGFkYzRiN2JkNTY1Y2RmMWRhYzUyYmU0OGUiLCJ1c2VySWQiOiI0MTQ3MDE5NTQifQ==</vt:lpwstr>
  </property>
  <property fmtid="{D5CDD505-2E9C-101B-9397-08002B2CF9AE}" pid="4" name="ICV">
    <vt:lpwstr>E80D6B1C5695418286F22AD6D1366DBA_12</vt:lpwstr>
  </property>
</Properties>
</file>