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4E87">
      <w:pPr>
        <w:spacing w:line="360" w:lineRule="auto"/>
        <w:rPr>
          <w:rFonts w:hint="eastAsia" w:asciiTheme="minorEastAsia" w:hAnsiTheme="minorEastAsia" w:eastAsiaTheme="minorEastAsia" w:cstheme="minorEastAsia"/>
          <w:b/>
          <w:bCs/>
          <w:color w:val="auto"/>
          <w:sz w:val="24"/>
          <w:szCs w:val="24"/>
          <w:lang w:val="en-US" w:eastAsia="zh-CN"/>
        </w:rPr>
      </w:pPr>
      <w:bookmarkStart w:id="0" w:name="_GoBack"/>
      <w:r>
        <w:rPr>
          <w:rFonts w:hint="eastAsia" w:asciiTheme="minorEastAsia" w:hAnsiTheme="minorEastAsia" w:eastAsiaTheme="minorEastAsia" w:cstheme="minorEastAsia"/>
          <w:b/>
          <w:bCs/>
          <w:color w:val="auto"/>
          <w:sz w:val="24"/>
          <w:szCs w:val="24"/>
          <w:lang w:eastAsia="zh-CN"/>
        </w:rPr>
        <w:t>附件</w:t>
      </w:r>
      <w:r>
        <w:rPr>
          <w:rFonts w:hint="eastAsia" w:asciiTheme="minorEastAsia" w:hAnsiTheme="minorEastAsia" w:eastAsiaTheme="minorEastAsia" w:cstheme="minorEastAsia"/>
          <w:b/>
          <w:bCs/>
          <w:color w:val="auto"/>
          <w:sz w:val="24"/>
          <w:szCs w:val="24"/>
          <w:lang w:val="en-US" w:eastAsia="zh-CN"/>
        </w:rPr>
        <w:t>4：</w:t>
      </w:r>
    </w:p>
    <w:p w14:paraId="1526CC2D">
      <w:pPr>
        <w:spacing w:line="360" w:lineRule="auto"/>
        <w:ind w:firstLine="3600" w:firstLineChars="150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报价明细表</w:t>
      </w:r>
    </w:p>
    <w:bookmarkEnd w:id="0"/>
    <w:p w14:paraId="5D5A5536">
      <w:pPr>
        <w:spacing w:line="360" w:lineRule="auto"/>
        <w:rPr>
          <w:rFonts w:hint="eastAsia" w:asciiTheme="minorEastAsia" w:hAnsiTheme="minorEastAsia" w:eastAsiaTheme="minorEastAsia" w:cstheme="minorEastAsia"/>
          <w:color w:val="auto"/>
          <w:sz w:val="24"/>
          <w:szCs w:val="24"/>
          <w:lang w:val="zh-CN"/>
        </w:rPr>
      </w:pP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936"/>
        <w:gridCol w:w="1762"/>
        <w:gridCol w:w="1316"/>
        <w:gridCol w:w="1714"/>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64" w:type="pct"/>
            <w:noWrap w:val="0"/>
            <w:vAlign w:val="center"/>
          </w:tcPr>
          <w:p w14:paraId="33CF044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723" w:type="pct"/>
            <w:noWrap w:val="0"/>
            <w:vAlign w:val="center"/>
          </w:tcPr>
          <w:p w14:paraId="010FEDDB">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p>
        </w:tc>
        <w:tc>
          <w:tcPr>
            <w:tcW w:w="1034" w:type="pct"/>
            <w:noWrap w:val="0"/>
            <w:vAlign w:val="center"/>
          </w:tcPr>
          <w:p w14:paraId="6518DDDC">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报价（元/吨）</w:t>
            </w:r>
          </w:p>
        </w:tc>
        <w:tc>
          <w:tcPr>
            <w:tcW w:w="771" w:type="pct"/>
            <w:shd w:val="clear" w:color="auto" w:fill="auto"/>
            <w:noWrap w:val="0"/>
            <w:vAlign w:val="center"/>
          </w:tcPr>
          <w:p w14:paraId="188336A1">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数量</w:t>
            </w:r>
          </w:p>
        </w:tc>
        <w:tc>
          <w:tcPr>
            <w:tcW w:w="1006" w:type="pct"/>
            <w:noWrap w:val="0"/>
            <w:vAlign w:val="center"/>
          </w:tcPr>
          <w:p w14:paraId="054B8D8B">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总价（元）</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noWrap w:val="0"/>
            <w:vAlign w:val="center"/>
          </w:tcPr>
          <w:p w14:paraId="3EDD6B8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723" w:type="pct"/>
            <w:noWrap w:val="0"/>
            <w:vAlign w:val="center"/>
          </w:tcPr>
          <w:p w14:paraId="3E8A7834">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3%水成膜泡沫灭火剂</w:t>
            </w:r>
          </w:p>
        </w:tc>
        <w:tc>
          <w:tcPr>
            <w:tcW w:w="1034" w:type="pct"/>
            <w:noWrap w:val="0"/>
            <w:vAlign w:val="center"/>
          </w:tcPr>
          <w:p w14:paraId="34EB0725">
            <w:pPr>
              <w:spacing w:line="360" w:lineRule="auto"/>
              <w:jc w:val="center"/>
              <w:rPr>
                <w:rFonts w:hint="eastAsia" w:asciiTheme="minorEastAsia" w:hAnsiTheme="minorEastAsia" w:eastAsiaTheme="minorEastAsia" w:cstheme="minorEastAsia"/>
                <w:color w:val="auto"/>
                <w:sz w:val="24"/>
                <w:szCs w:val="24"/>
              </w:rPr>
            </w:pPr>
          </w:p>
        </w:tc>
        <w:tc>
          <w:tcPr>
            <w:tcW w:w="771" w:type="pct"/>
            <w:shd w:val="clear" w:color="auto" w:fill="auto"/>
            <w:noWrap w:val="0"/>
            <w:vAlign w:val="center"/>
          </w:tcPr>
          <w:p w14:paraId="20C0A94C">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7吨</w:t>
            </w:r>
          </w:p>
        </w:tc>
        <w:tc>
          <w:tcPr>
            <w:tcW w:w="1006" w:type="pct"/>
            <w:noWrap w:val="0"/>
            <w:vAlign w:val="center"/>
          </w:tcPr>
          <w:p w14:paraId="7261F496">
            <w:pPr>
              <w:spacing w:line="360" w:lineRule="auto"/>
              <w:jc w:val="center"/>
              <w:rPr>
                <w:rFonts w:hint="eastAsia" w:asciiTheme="minorEastAsia" w:hAnsiTheme="minorEastAsia" w:eastAsiaTheme="minorEastAsia" w:cstheme="minorEastAsia"/>
                <w:color w:val="auto"/>
                <w:sz w:val="24"/>
                <w:szCs w:val="24"/>
                <w:lang w:val="en-US" w:eastAsia="zh-CN"/>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noWrap w:val="0"/>
            <w:vAlign w:val="center"/>
          </w:tcPr>
          <w:p w14:paraId="10A625D7">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723" w:type="pct"/>
            <w:noWrap w:val="0"/>
            <w:vAlign w:val="center"/>
          </w:tcPr>
          <w:p w14:paraId="3144169E">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BC类化学干粉灭火剂</w:t>
            </w:r>
          </w:p>
        </w:tc>
        <w:tc>
          <w:tcPr>
            <w:tcW w:w="1034" w:type="pct"/>
            <w:noWrap w:val="0"/>
            <w:vAlign w:val="center"/>
          </w:tcPr>
          <w:p w14:paraId="7022532A">
            <w:pPr>
              <w:spacing w:line="360" w:lineRule="auto"/>
              <w:jc w:val="center"/>
              <w:rPr>
                <w:rFonts w:hint="eastAsia" w:asciiTheme="minorEastAsia" w:hAnsiTheme="minorEastAsia" w:eastAsiaTheme="minorEastAsia" w:cstheme="minorEastAsia"/>
                <w:color w:val="auto"/>
                <w:sz w:val="24"/>
                <w:szCs w:val="24"/>
              </w:rPr>
            </w:pPr>
          </w:p>
        </w:tc>
        <w:tc>
          <w:tcPr>
            <w:tcW w:w="771" w:type="pct"/>
            <w:shd w:val="clear" w:color="auto" w:fill="auto"/>
            <w:noWrap w:val="0"/>
            <w:vAlign w:val="center"/>
          </w:tcPr>
          <w:p w14:paraId="308BCD05">
            <w:pPr>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1吨</w:t>
            </w:r>
          </w:p>
        </w:tc>
        <w:tc>
          <w:tcPr>
            <w:tcW w:w="1006" w:type="pct"/>
            <w:noWrap w:val="0"/>
            <w:vAlign w:val="center"/>
          </w:tcPr>
          <w:p w14:paraId="2DA4227C">
            <w:pPr>
              <w:spacing w:line="360" w:lineRule="auto"/>
              <w:jc w:val="center"/>
              <w:rPr>
                <w:rFonts w:hint="eastAsia" w:asciiTheme="minorEastAsia" w:hAnsiTheme="minorEastAsia" w:eastAsiaTheme="minorEastAsia" w:cstheme="minorEastAsia"/>
                <w:color w:val="auto"/>
                <w:sz w:val="24"/>
                <w:szCs w:val="24"/>
                <w:lang w:val="en-US" w:eastAsia="zh-CN"/>
              </w:rPr>
            </w:pPr>
          </w:p>
        </w:tc>
      </w:tr>
      <w:tr w14:paraId="20DE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3" w:type="pct"/>
            <w:gridSpan w:val="4"/>
            <w:noWrap w:val="0"/>
            <w:vAlign w:val="top"/>
          </w:tcPr>
          <w:p w14:paraId="4EA699C4">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合计</w:t>
            </w:r>
            <w:r>
              <w:rPr>
                <w:rFonts w:hint="eastAsia" w:asciiTheme="minorEastAsia" w:hAnsiTheme="minorEastAsia" w:eastAsiaTheme="minorEastAsia" w:cstheme="minorEastAsia"/>
                <w:color w:val="auto"/>
                <w:sz w:val="24"/>
                <w:szCs w:val="24"/>
                <w:lang w:val="en-US" w:eastAsia="zh-CN"/>
              </w:rPr>
              <w:t>总价（税率X%）</w:t>
            </w:r>
          </w:p>
        </w:tc>
        <w:tc>
          <w:tcPr>
            <w:tcW w:w="1006" w:type="pct"/>
            <w:noWrap w:val="0"/>
            <w:vAlign w:val="top"/>
          </w:tcPr>
          <w:p w14:paraId="356253F9">
            <w:pPr>
              <w:spacing w:line="360" w:lineRule="auto"/>
              <w:rPr>
                <w:rFonts w:hint="eastAsia" w:asciiTheme="minorEastAsia" w:hAnsiTheme="minorEastAsia" w:eastAsiaTheme="minorEastAsia" w:cstheme="minorEastAsia"/>
                <w:color w:val="auto"/>
                <w:sz w:val="24"/>
                <w:szCs w:val="24"/>
              </w:rPr>
            </w:pPr>
          </w:p>
        </w:tc>
      </w:tr>
    </w:tbl>
    <w:p w14:paraId="3A7A5951">
      <w:pPr>
        <w:spacing w:line="360" w:lineRule="auto"/>
        <w:rPr>
          <w:rFonts w:hint="eastAsia" w:asciiTheme="minorEastAsia" w:hAnsiTheme="minorEastAsia" w:eastAsiaTheme="minorEastAsia" w:cstheme="minorEastAsia"/>
          <w:color w:val="auto"/>
          <w:sz w:val="24"/>
          <w:szCs w:val="24"/>
        </w:rPr>
      </w:pPr>
    </w:p>
    <w:p w14:paraId="5A870C36">
      <w:pPr>
        <w:spacing w:line="360" w:lineRule="auto"/>
        <w:rPr>
          <w:rFonts w:hint="eastAsia" w:asciiTheme="minorEastAsia" w:hAnsiTheme="minorEastAsia" w:eastAsiaTheme="minorEastAsia" w:cstheme="minorEastAsia"/>
          <w:color w:val="auto"/>
          <w:sz w:val="24"/>
          <w:szCs w:val="24"/>
          <w:lang w:val="en-US" w:eastAsia="zh-CN"/>
        </w:rPr>
      </w:pPr>
    </w:p>
    <w:p w14:paraId="72F38F80">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注：1、报价含材料原价、税金、运输、装卸费等到货验收合格正常运行所需的全部费用。</w:t>
      </w:r>
    </w:p>
    <w:p w14:paraId="58A5CB7B">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2、装卸要求：供货人将货物送至采购人指定地点，费用包含在报价中。</w:t>
      </w:r>
    </w:p>
    <w:p w14:paraId="746708EA">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3EDC8E4F">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4、此表若为授权委托人签字需另附法定代表人/单位负责人授权委托书，格式自拟。</w:t>
      </w:r>
    </w:p>
    <w:p w14:paraId="191646DA">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p>
    <w:p w14:paraId="3A596545">
      <w:pPr>
        <w:spacing w:line="360" w:lineRule="auto"/>
        <w:ind w:firstLine="3120" w:firstLineChars="1300"/>
        <w:rPr>
          <w:rFonts w:hint="eastAsia" w:asciiTheme="minorEastAsia" w:hAnsiTheme="minorEastAsia" w:eastAsiaTheme="minorEastAsia" w:cstheme="minorEastAsia"/>
          <w:color w:val="auto"/>
          <w:sz w:val="24"/>
          <w:szCs w:val="24"/>
        </w:rPr>
      </w:pPr>
    </w:p>
    <w:p w14:paraId="2304565E">
      <w:pPr>
        <w:spacing w:line="360" w:lineRule="auto"/>
        <w:ind w:firstLine="3120" w:firstLineChars="1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val="en-US" w:eastAsia="zh-CN"/>
        </w:rPr>
        <w:t>/单位负责人</w:t>
      </w:r>
      <w:r>
        <w:rPr>
          <w:rFonts w:hint="eastAsia" w:asciiTheme="minorEastAsia" w:hAnsiTheme="minorEastAsia" w:eastAsiaTheme="minorEastAsia" w:cstheme="minorEastAsia"/>
          <w:color w:val="auto"/>
          <w:sz w:val="24"/>
          <w:szCs w:val="24"/>
        </w:rPr>
        <w:t>或授权委托人：（签字）</w:t>
      </w:r>
    </w:p>
    <w:p w14:paraId="42F48791">
      <w:pPr>
        <w:spacing w:line="360" w:lineRule="auto"/>
        <w:ind w:firstLine="5040" w:firstLineChars="21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报价人（单位公章）：</w:t>
      </w:r>
    </w:p>
    <w:p w14:paraId="651C84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992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2025-04-29T04:09:45Z</dcterms:created>
  <dc:creator>Administrator</dc:creator>
  <cp:lastModifiedBy>靖</cp:lastModifiedBy>
  <dcterms:modified xsi:type="dcterms:W3CDTF">2025-04-29T04:09:51Z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A3C2B15F44BB4999B2FF692D8CFD44B9_12</vt:lpwstr>
  </property>
</Properties>
</file>