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9BE6A">
      <w:pPr>
        <w:spacing w:line="360" w:lineRule="auto"/>
        <w:rPr>
          <w:rFonts w:hint="eastAsia" w:asciiTheme="minorEastAsia" w:hAnsiTheme="minorEastAsia" w:eastAsiaTheme="minorEastAsia" w:cstheme="minorEastAsia"/>
          <w:b/>
          <w:bCs/>
          <w:sz w:val="24"/>
          <w:szCs w:val="32"/>
        </w:rPr>
      </w:pPr>
      <w:bookmarkStart w:id="0" w:name="_GoBack"/>
      <w:r>
        <w:rPr>
          <w:rFonts w:hint="eastAsia" w:asciiTheme="minorEastAsia" w:hAnsiTheme="minorEastAsia" w:eastAsiaTheme="minorEastAsia" w:cstheme="minorEastAsia"/>
          <w:b/>
          <w:bCs/>
          <w:sz w:val="24"/>
          <w:szCs w:val="32"/>
        </w:rPr>
        <w:t>附件1</w:t>
      </w:r>
    </w:p>
    <w:p w14:paraId="03B9BE29">
      <w:pPr>
        <w:spacing w:line="360" w:lineRule="exact"/>
        <w:jc w:val="center"/>
        <w:rPr>
          <w:rFonts w:hint="eastAsia" w:asciiTheme="minorEastAsia" w:hAnsiTheme="minorEastAsia" w:eastAsiaTheme="minorEastAsia" w:cstheme="minorEastAsia"/>
          <w:b/>
          <w:color w:val="000000"/>
          <w:sz w:val="28"/>
          <w:szCs w:val="28"/>
          <w:lang w:eastAsia="zh-CN"/>
        </w:rPr>
      </w:pPr>
      <w:r>
        <w:rPr>
          <w:rFonts w:hint="eastAsia" w:asciiTheme="minorEastAsia" w:hAnsiTheme="minorEastAsia" w:eastAsiaTheme="minorEastAsia" w:cstheme="minorEastAsia"/>
          <w:b/>
          <w:color w:val="000000"/>
          <w:sz w:val="28"/>
          <w:szCs w:val="28"/>
          <w:lang w:val="en-US" w:eastAsia="zh-CN"/>
        </w:rPr>
        <w:t xml:space="preserve">        </w:t>
      </w:r>
      <w:r>
        <w:rPr>
          <w:rFonts w:hint="eastAsia" w:asciiTheme="minorEastAsia" w:hAnsiTheme="minorEastAsia" w:eastAsiaTheme="minorEastAsia" w:cstheme="minorEastAsia"/>
          <w:b/>
          <w:color w:val="000000"/>
          <w:sz w:val="28"/>
          <w:szCs w:val="28"/>
          <w:lang w:eastAsia="zh-CN"/>
        </w:rPr>
        <w:t>技术标准和</w:t>
      </w:r>
      <w:r>
        <w:rPr>
          <w:rFonts w:hint="eastAsia" w:asciiTheme="minorEastAsia" w:hAnsiTheme="minorEastAsia" w:eastAsiaTheme="minorEastAsia" w:cstheme="minorEastAsia"/>
          <w:b/>
          <w:color w:val="000000"/>
          <w:sz w:val="28"/>
          <w:szCs w:val="28"/>
          <w:lang w:val="en-US" w:eastAsia="zh-CN"/>
        </w:rPr>
        <w:t>相关</w:t>
      </w:r>
      <w:r>
        <w:rPr>
          <w:rFonts w:hint="eastAsia" w:asciiTheme="minorEastAsia" w:hAnsiTheme="minorEastAsia" w:eastAsiaTheme="minorEastAsia" w:cstheme="minorEastAsia"/>
          <w:b/>
          <w:color w:val="000000"/>
          <w:sz w:val="28"/>
          <w:szCs w:val="28"/>
          <w:lang w:eastAsia="zh-CN"/>
        </w:rPr>
        <w:t>要求</w:t>
      </w:r>
    </w:p>
    <w:bookmarkEnd w:id="0"/>
    <w:p w14:paraId="0E16FE8D">
      <w:pPr>
        <w:spacing w:line="360" w:lineRule="exact"/>
        <w:jc w:val="center"/>
        <w:rPr>
          <w:rFonts w:hint="eastAsia" w:asciiTheme="minorEastAsia" w:hAnsiTheme="minorEastAsia" w:eastAsiaTheme="minorEastAsia" w:cstheme="minorEastAsia"/>
          <w:b/>
          <w:color w:val="000000"/>
          <w:sz w:val="28"/>
          <w:szCs w:val="28"/>
          <w:lang w:eastAsia="zh-CN"/>
        </w:rPr>
      </w:pPr>
    </w:p>
    <w:tbl>
      <w:tblPr>
        <w:tblStyle w:val="5"/>
        <w:tblW w:w="8333" w:type="dxa"/>
        <w:tblInd w:w="0"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1039"/>
        <w:gridCol w:w="7294"/>
      </w:tblGrid>
      <w:tr w14:paraId="2BCF78D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1039" w:type="dxa"/>
            <w:vAlign w:val="center"/>
          </w:tcPr>
          <w:p w14:paraId="2B5C806C">
            <w:pPr>
              <w:pStyle w:val="4"/>
              <w:spacing w:before="137" w:line="220" w:lineRule="auto"/>
              <w:jc w:val="center"/>
              <w:rPr>
                <w:rFonts w:hint="eastAsia" w:asciiTheme="minorEastAsia" w:hAnsiTheme="minorEastAsia" w:eastAsiaTheme="minorEastAsia" w:cstheme="minorEastAsia"/>
                <w:b/>
                <w:bCs/>
                <w:kern w:val="2"/>
                <w:sz w:val="24"/>
                <w:szCs w:val="28"/>
                <w:lang w:val="en-US" w:eastAsia="zh-CN" w:bidi="ar-SA"/>
              </w:rPr>
            </w:pPr>
            <w:r>
              <w:rPr>
                <w:rFonts w:hint="eastAsia" w:asciiTheme="minorEastAsia" w:hAnsiTheme="minorEastAsia" w:eastAsiaTheme="minorEastAsia" w:cstheme="minorEastAsia"/>
                <w:b/>
                <w:bCs/>
                <w:kern w:val="2"/>
                <w:sz w:val="24"/>
                <w:szCs w:val="28"/>
                <w:lang w:val="en-US" w:eastAsia="zh-CN" w:bidi="ar-SA"/>
              </w:rPr>
              <w:t>项目名称</w:t>
            </w:r>
          </w:p>
        </w:tc>
        <w:tc>
          <w:tcPr>
            <w:tcW w:w="7294" w:type="dxa"/>
            <w:vAlign w:val="center"/>
          </w:tcPr>
          <w:p w14:paraId="19461631">
            <w:pPr>
              <w:pStyle w:val="4"/>
              <w:spacing w:before="138" w:line="219" w:lineRule="auto"/>
              <w:ind w:left="114"/>
              <w:jc w:val="left"/>
              <w:rPr>
                <w:rFonts w:hint="eastAsia" w:asciiTheme="minorEastAsia" w:hAnsiTheme="minorEastAsia" w:eastAsiaTheme="minorEastAsia" w:cstheme="minorEastAsia"/>
                <w:b/>
                <w:bCs/>
                <w:kern w:val="2"/>
                <w:sz w:val="24"/>
                <w:szCs w:val="28"/>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民航机舱保洁一次性白色垃圾袋采购项目</w:t>
            </w:r>
          </w:p>
        </w:tc>
      </w:tr>
      <w:tr w14:paraId="7C430BDA">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362" w:hRule="atLeast"/>
        </w:trPr>
        <w:tc>
          <w:tcPr>
            <w:tcW w:w="1039" w:type="dxa"/>
            <w:vAlign w:val="center"/>
          </w:tcPr>
          <w:p w14:paraId="2B0AEE37">
            <w:pPr>
              <w:pStyle w:val="4"/>
              <w:spacing w:before="78" w:line="220" w:lineRule="auto"/>
              <w:jc w:val="center"/>
              <w:rPr>
                <w:rFonts w:hint="eastAsia" w:asciiTheme="minorEastAsia" w:hAnsiTheme="minorEastAsia" w:eastAsiaTheme="minorEastAsia" w:cstheme="minorEastAsia"/>
                <w:b/>
                <w:bCs/>
                <w:kern w:val="2"/>
                <w:sz w:val="24"/>
                <w:szCs w:val="28"/>
                <w:lang w:val="en-US" w:eastAsia="zh-CN" w:bidi="ar-SA"/>
              </w:rPr>
            </w:pPr>
            <w:r>
              <w:rPr>
                <w:rFonts w:hint="eastAsia" w:asciiTheme="minorEastAsia" w:hAnsiTheme="minorEastAsia" w:eastAsiaTheme="minorEastAsia" w:cstheme="minorEastAsia"/>
                <w:b/>
                <w:bCs/>
                <w:kern w:val="2"/>
                <w:sz w:val="24"/>
                <w:szCs w:val="28"/>
                <w:lang w:val="en-US" w:eastAsia="zh-CN" w:bidi="ar-SA"/>
              </w:rPr>
              <w:t>技术标准和相关要求</w:t>
            </w:r>
          </w:p>
        </w:tc>
        <w:tc>
          <w:tcPr>
            <w:tcW w:w="7294" w:type="dxa"/>
            <w:shd w:val="clear" w:color="auto" w:fill="auto"/>
            <w:vAlign w:val="center"/>
          </w:tcPr>
          <w:p w14:paraId="1A1A53AC">
            <w:pPr>
              <w:spacing w:line="360" w:lineRule="auto"/>
              <w:rPr>
                <w:rFonts w:hint="eastAsia" w:asciiTheme="minorEastAsia" w:hAnsiTheme="minorEastAsia" w:cstheme="minorEastAsia"/>
                <w:i w:val="0"/>
                <w:iCs w:val="0"/>
                <w:sz w:val="24"/>
                <w:szCs w:val="24"/>
                <w:lang w:val="en-US" w:eastAsia="zh-CN"/>
              </w:rPr>
            </w:pPr>
            <w:r>
              <w:rPr>
                <w:rFonts w:hint="eastAsia" w:asciiTheme="minorEastAsia" w:hAnsiTheme="minorEastAsia" w:cstheme="minorEastAsia"/>
                <w:i w:val="0"/>
                <w:iCs w:val="0"/>
                <w:sz w:val="24"/>
                <w:szCs w:val="24"/>
                <w:lang w:val="en-US" w:eastAsia="zh-CN"/>
              </w:rPr>
              <w:t xml:space="preserve">1. 材质：高密度聚乙烯PE材料，确保无毒无害，符合国家环保标准。  </w:t>
            </w:r>
          </w:p>
          <w:p w14:paraId="7A80B242">
            <w:pPr>
              <w:spacing w:line="360" w:lineRule="auto"/>
              <w:rPr>
                <w:rFonts w:hint="eastAsia" w:asciiTheme="minorEastAsia" w:hAnsiTheme="minorEastAsia" w:cstheme="minorEastAsia"/>
                <w:i w:val="0"/>
                <w:iCs w:val="0"/>
                <w:sz w:val="24"/>
                <w:szCs w:val="24"/>
                <w:lang w:val="en-US" w:eastAsia="zh-CN"/>
              </w:rPr>
            </w:pPr>
            <w:r>
              <w:rPr>
                <w:rFonts w:hint="eastAsia" w:asciiTheme="minorEastAsia" w:hAnsiTheme="minorEastAsia" w:cstheme="minorEastAsia"/>
                <w:i w:val="0"/>
                <w:iCs w:val="0"/>
                <w:sz w:val="24"/>
                <w:szCs w:val="24"/>
                <w:lang w:val="en-US" w:eastAsia="zh-CN"/>
              </w:rPr>
              <w:t xml:space="preserve">2. 规格：尺寸为70cm×90cm，平均厚度不得低于0.1毫米。任何一处的厚度偏差需控制在±0.01毫米范围内。  </w:t>
            </w:r>
          </w:p>
          <w:p w14:paraId="0EB33DD2">
            <w:pPr>
              <w:spacing w:line="360" w:lineRule="auto"/>
              <w:rPr>
                <w:rFonts w:hint="eastAsia" w:asciiTheme="minorEastAsia" w:hAnsiTheme="minorEastAsia" w:cstheme="minorEastAsia"/>
                <w:i w:val="0"/>
                <w:iCs w:val="0"/>
                <w:sz w:val="24"/>
                <w:szCs w:val="24"/>
                <w:lang w:val="en-US" w:eastAsia="zh-CN"/>
              </w:rPr>
            </w:pPr>
            <w:r>
              <w:rPr>
                <w:rFonts w:hint="eastAsia" w:asciiTheme="minorEastAsia" w:hAnsiTheme="minorEastAsia" w:cstheme="minorEastAsia"/>
                <w:i w:val="0"/>
                <w:iCs w:val="0"/>
                <w:sz w:val="24"/>
                <w:szCs w:val="24"/>
                <w:lang w:val="en-US" w:eastAsia="zh-CN"/>
              </w:rPr>
              <w:t xml:space="preserve">3. 颜色：纯白色，表面平整、无污渍、无破损、无明显杂质。 </w:t>
            </w:r>
          </w:p>
          <w:p w14:paraId="3786FEEA">
            <w:pPr>
              <w:spacing w:line="360" w:lineRule="auto"/>
              <w:rPr>
                <w:rFonts w:hint="eastAsia" w:asciiTheme="minorEastAsia" w:hAnsiTheme="minorEastAsia" w:cstheme="minorEastAsia"/>
                <w:i w:val="0"/>
                <w:iCs w:val="0"/>
                <w:sz w:val="24"/>
                <w:szCs w:val="24"/>
                <w:lang w:val="en-US" w:eastAsia="zh-CN"/>
              </w:rPr>
            </w:pPr>
            <w:r>
              <w:rPr>
                <w:rFonts w:hint="eastAsia" w:asciiTheme="minorEastAsia" w:hAnsiTheme="minorEastAsia" w:cstheme="minorEastAsia"/>
                <w:i w:val="0"/>
                <w:iCs w:val="0"/>
                <w:sz w:val="24"/>
                <w:szCs w:val="24"/>
                <w:lang w:val="en-US" w:eastAsia="zh-CN"/>
              </w:rPr>
              <w:t>4.质量要求：符合国家相关质量标准以及民航行业对机舱保洁用品的特殊质量要求，确保在使用过程中不会释放有害化学物质，保障乘客与机组人员的健康安全。该材质需具备良好的化学稳定性，耐受常见的清洁剂、食物残渣等物质的侵蚀，不发生化学反应、变形或破损。</w:t>
            </w:r>
          </w:p>
          <w:p w14:paraId="0B11B474">
            <w:pPr>
              <w:spacing w:line="360" w:lineRule="auto"/>
              <w:rPr>
                <w:rFonts w:hint="eastAsia" w:asciiTheme="minorEastAsia" w:hAnsiTheme="minorEastAsia" w:cstheme="minorEastAsia"/>
                <w:i w:val="0"/>
                <w:iCs w:val="0"/>
                <w:sz w:val="24"/>
                <w:szCs w:val="24"/>
                <w:lang w:val="en-US" w:eastAsia="zh-CN"/>
              </w:rPr>
            </w:pPr>
            <w:r>
              <w:rPr>
                <w:rFonts w:hint="eastAsia" w:asciiTheme="minorEastAsia" w:hAnsiTheme="minorEastAsia" w:cstheme="minorEastAsia"/>
                <w:i w:val="0"/>
                <w:iCs w:val="0"/>
                <w:sz w:val="24"/>
                <w:szCs w:val="24"/>
                <w:lang w:val="en-US" w:eastAsia="zh-CN"/>
              </w:rPr>
              <w:t>5.卫生要求：袋内细菌数应符合相关规定，通常要求不能检出大肠杆菌呈阴性，以确保符合卫生标准，避免污染机舱环境；表面无灰尘、油污、杂志等污染物附着，成品密封包装。</w:t>
            </w:r>
          </w:p>
          <w:p w14:paraId="06FE2639">
            <w:pPr>
              <w:spacing w:line="360" w:lineRule="auto"/>
              <w:rPr>
                <w:rFonts w:hint="eastAsia" w:asciiTheme="minorEastAsia" w:hAnsiTheme="minorEastAsia" w:cstheme="minorEastAsia"/>
                <w:i w:val="0"/>
                <w:iCs w:val="0"/>
                <w:sz w:val="24"/>
                <w:szCs w:val="24"/>
                <w:lang w:val="en-US" w:eastAsia="zh-CN"/>
              </w:rPr>
            </w:pPr>
            <w:r>
              <w:rPr>
                <w:rFonts w:hint="eastAsia" w:asciiTheme="minorEastAsia" w:hAnsiTheme="minorEastAsia" w:cstheme="minorEastAsia"/>
                <w:i w:val="0"/>
                <w:iCs w:val="0"/>
                <w:sz w:val="24"/>
                <w:szCs w:val="24"/>
                <w:lang w:val="en-US" w:eastAsia="zh-CN"/>
              </w:rPr>
              <w:t>6.结算要求：供货数量以采购人实际入库单为结算依据，按合同约定单价，按每季度结算一次。</w:t>
            </w:r>
          </w:p>
          <w:p w14:paraId="00CBBE1D">
            <w:pPr>
              <w:spacing w:line="360" w:lineRule="auto"/>
              <w:rPr>
                <w:rFonts w:hint="default" w:asciiTheme="minorEastAsia" w:hAnsiTheme="minorEastAsia" w:cstheme="minorEastAsia"/>
                <w:i w:val="0"/>
                <w:iCs w:val="0"/>
                <w:sz w:val="24"/>
                <w:szCs w:val="24"/>
                <w:lang w:val="en-US" w:eastAsia="zh-CN"/>
              </w:rPr>
            </w:pPr>
            <w:r>
              <w:rPr>
                <w:rFonts w:hint="eastAsia" w:asciiTheme="minorEastAsia" w:hAnsiTheme="minorEastAsia" w:cstheme="minorEastAsia"/>
                <w:i w:val="0"/>
                <w:iCs w:val="0"/>
                <w:sz w:val="24"/>
                <w:szCs w:val="24"/>
                <w:lang w:val="en-US" w:eastAsia="zh-CN"/>
              </w:rPr>
              <w:t>7.项目违约：中选方交付的垃圾袋质量不符合采购人标准的，采购人有权拒收，且中选方应向采购人支付1000元的违约金，并免费更换合格的垃圾袋；若逾期交付，应向采购人偿付逾期交货部分货款总额的万分之五/天的违约金。</w:t>
            </w:r>
          </w:p>
        </w:tc>
      </w:tr>
      <w:tr w14:paraId="3A85E24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1039" w:type="dxa"/>
            <w:tcBorders>
              <w:bottom w:val="single" w:color="auto" w:sz="4" w:space="0"/>
            </w:tcBorders>
            <w:vAlign w:val="center"/>
          </w:tcPr>
          <w:p w14:paraId="030374A6">
            <w:pPr>
              <w:pStyle w:val="4"/>
              <w:spacing w:before="136" w:line="220" w:lineRule="auto"/>
              <w:jc w:val="center"/>
              <w:rPr>
                <w:rFonts w:hint="eastAsia" w:asciiTheme="minorEastAsia" w:hAnsiTheme="minorEastAsia" w:eastAsiaTheme="minorEastAsia" w:cstheme="minorEastAsia"/>
                <w:kern w:val="2"/>
                <w:sz w:val="24"/>
                <w:szCs w:val="28"/>
                <w:lang w:val="en-US" w:eastAsia="zh-CN" w:bidi="ar-SA"/>
              </w:rPr>
            </w:pPr>
            <w:r>
              <w:rPr>
                <w:rFonts w:hint="eastAsia" w:asciiTheme="minorEastAsia" w:hAnsiTheme="minorEastAsia" w:eastAsiaTheme="minorEastAsia" w:cstheme="minorEastAsia"/>
                <w:b/>
                <w:bCs/>
                <w:kern w:val="2"/>
                <w:sz w:val="24"/>
                <w:szCs w:val="28"/>
                <w:lang w:val="en-US" w:eastAsia="zh-CN" w:bidi="ar-SA"/>
              </w:rPr>
              <w:t>其他要求</w:t>
            </w:r>
          </w:p>
        </w:tc>
        <w:tc>
          <w:tcPr>
            <w:tcW w:w="7294" w:type="dxa"/>
            <w:tcBorders>
              <w:bottom w:val="single" w:color="auto" w:sz="4" w:space="0"/>
            </w:tcBorders>
            <w:vAlign w:val="center"/>
          </w:tcPr>
          <w:p w14:paraId="5D7B5A89">
            <w:pPr>
              <w:pStyle w:val="4"/>
              <w:keepNext w:val="0"/>
              <w:keepLines w:val="0"/>
              <w:pageBreakBefore w:val="0"/>
              <w:widowControl w:val="0"/>
              <w:numPr>
                <w:ilvl w:val="0"/>
                <w:numId w:val="0"/>
              </w:numPr>
              <w:kinsoku/>
              <w:wordWrap/>
              <w:overflowPunct/>
              <w:topLinePunct w:val="0"/>
              <w:autoSpaceDE/>
              <w:autoSpaceDN/>
              <w:bidi w:val="0"/>
              <w:adjustRightInd/>
              <w:snapToGrid/>
              <w:spacing w:before="137" w:line="240" w:lineRule="auto"/>
              <w:jc w:val="both"/>
              <w:rPr>
                <w:rFonts w:hint="eastAsia" w:asciiTheme="minorEastAsia" w:hAnsiTheme="minorEastAsia" w:eastAsiaTheme="minorEastAsia" w:cstheme="minorEastAsia"/>
                <w:kern w:val="2"/>
                <w:sz w:val="24"/>
                <w:szCs w:val="28"/>
                <w:lang w:val="en-US" w:eastAsia="zh-CN" w:bidi="ar-SA"/>
              </w:rPr>
            </w:pPr>
            <w:r>
              <w:rPr>
                <w:rFonts w:hint="eastAsia" w:asciiTheme="minorEastAsia" w:hAnsiTheme="minorEastAsia" w:eastAsiaTheme="minorEastAsia" w:cstheme="minorEastAsia"/>
                <w:kern w:val="2"/>
                <w:sz w:val="24"/>
                <w:szCs w:val="28"/>
                <w:lang w:val="en-US" w:eastAsia="zh-CN" w:bidi="ar-SA"/>
              </w:rPr>
              <w:t>需提供增值税专用发票。</w:t>
            </w:r>
          </w:p>
        </w:tc>
      </w:tr>
      <w:tr w14:paraId="3D0EDDC6">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333" w:type="dxa"/>
            <w:gridSpan w:val="2"/>
            <w:tcBorders>
              <w:top w:val="single" w:color="auto" w:sz="4" w:space="0"/>
            </w:tcBorders>
            <w:vAlign w:val="center"/>
          </w:tcPr>
          <w:p w14:paraId="794D1F68">
            <w:pPr>
              <w:pStyle w:val="4"/>
              <w:spacing w:before="118" w:line="219" w:lineRule="auto"/>
              <w:ind w:left="114"/>
              <w:jc w:val="left"/>
              <w:rPr>
                <w:rFonts w:hint="eastAsia" w:asciiTheme="minorEastAsia" w:hAnsiTheme="minorEastAsia" w:eastAsiaTheme="minorEastAsia" w:cstheme="minorEastAsia"/>
                <w:kern w:val="2"/>
                <w:sz w:val="24"/>
                <w:szCs w:val="28"/>
                <w:lang w:val="en-US" w:eastAsia="zh-CN" w:bidi="ar-SA"/>
              </w:rPr>
            </w:pPr>
            <w:r>
              <w:rPr>
                <w:rFonts w:hint="eastAsia" w:asciiTheme="minorEastAsia" w:hAnsiTheme="minorEastAsia" w:eastAsiaTheme="minorEastAsia" w:cstheme="minorEastAsia"/>
                <w:kern w:val="2"/>
                <w:sz w:val="24"/>
                <w:szCs w:val="28"/>
                <w:lang w:val="en-US" w:eastAsia="zh-CN" w:bidi="ar-SA"/>
              </w:rPr>
              <w:t>备注：</w:t>
            </w:r>
          </w:p>
        </w:tc>
      </w:tr>
    </w:tbl>
    <w:p w14:paraId="7AEAAA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973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4"/>
      <w:szCs w:val="24"/>
      <w:lang w:val="en-US" w:eastAsia="en-US" w:bidi="ar-SA"/>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2025-08-19T06:21:47Z</dcterms:created>
  <dc:creator>Administrator</dc:creator>
  <cp:lastModifiedBy>✨eileen丹✨</cp:lastModifiedBy>
  <dcterms:modified xsi:type="dcterms:W3CDTF">2025-08-19T06:21:52Z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eyJoZGlkIjoiYzczYTY0OGFkYzRiN2JkNTY1Y2RmMWRhYzUyYmU0OGUiLCJ1c2VySWQiOiI0MTQ3MDE5NTQifQ==</vt:lpwstr>
  </property>
  <property fmtid="{D5CDD505-2E9C-101B-9397-08002B2CF9AE}" pid="4" name="ICV">
    <vt:lpwstr>4ACF81ABD44745C087C3F8C9FE5CD801_12</vt:lpwstr>
  </property>
</Properties>
</file>