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color w:val="000000" w:themeColor="text1"/>
          <w:sz w:val="24"/>
          <w:szCs w:val="32"/>
          <w:lang w:val="en-US" w:eastAsia="zh-CN"/>
          <w14:textFill>
            <w14:solidFill>
              <w14:schemeClr w14:val="tx1"/>
            </w14:solidFill>
          </w14:textFill>
        </w:rPr>
      </w:pPr>
      <w:bookmarkStart w:id="0" w:name="_GoBack"/>
      <w:r>
        <w:rPr>
          <w:rFonts w:hint="eastAsia" w:ascii="仿宋" w:hAnsi="仿宋" w:eastAsia="仿宋"/>
          <w:b/>
          <w:bCs/>
          <w:color w:val="000000" w:themeColor="text1"/>
          <w:sz w:val="24"/>
          <w:szCs w:val="32"/>
          <w14:textFill>
            <w14:solidFill>
              <w14:schemeClr w14:val="tx1"/>
            </w14:solidFill>
          </w14:textFill>
        </w:rPr>
        <w:t>附件</w:t>
      </w:r>
      <w:r>
        <w:rPr>
          <w:rFonts w:hint="eastAsia" w:ascii="仿宋" w:hAnsi="仿宋" w:eastAsia="仿宋"/>
          <w:b/>
          <w:bCs/>
          <w:color w:val="000000" w:themeColor="text1"/>
          <w:sz w:val="24"/>
          <w:szCs w:val="32"/>
          <w:lang w:val="en-US" w:eastAsia="zh-CN"/>
          <w14:textFill>
            <w14:solidFill>
              <w14:schemeClr w14:val="tx1"/>
            </w14:solidFill>
          </w14:textFill>
        </w:rPr>
        <w:t>2.</w:t>
      </w:r>
    </w:p>
    <w:p w14:paraId="5DCD4CF5">
      <w:pPr>
        <w:spacing w:line="360" w:lineRule="auto"/>
        <w:ind w:firstLine="3600" w:firstLineChars="15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 价 函（模板）</w:t>
      </w:r>
    </w:p>
    <w:bookmarkEnd w:id="0"/>
    <w:p w14:paraId="632C8824">
      <w:pPr>
        <w:spacing w:line="360" w:lineRule="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致</w:t>
      </w:r>
      <w:r>
        <w:rPr>
          <w:rFonts w:hint="eastAsia" w:ascii="仿宋" w:hAnsi="仿宋" w:eastAsia="仿宋"/>
          <w:color w:val="000000" w:themeColor="text1"/>
          <w:sz w:val="24"/>
          <w:szCs w:val="32"/>
          <w:lang w:eastAsia="zh-CN"/>
          <w14:textFill>
            <w14:solidFill>
              <w14:schemeClr w14:val="tx1"/>
            </w14:solidFill>
          </w14:textFill>
        </w:rPr>
        <w:t>绵阳机场（集团）有限公司：</w:t>
      </w:r>
    </w:p>
    <w:p w14:paraId="7A00F596">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1</w:t>
      </w:r>
      <w:r>
        <w:rPr>
          <w:rFonts w:hint="eastAsia" w:ascii="仿宋" w:hAnsi="仿宋" w:eastAsia="仿宋"/>
          <w:color w:val="000000" w:themeColor="text1"/>
          <w:sz w:val="24"/>
          <w:szCs w:val="32"/>
          <w:lang w:val="en-US" w:eastAsia="zh-Hans"/>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全面研究了贵公司</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的询价公告及相关资料。经研究，我方愿以人民币（大写）</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，（小写）¥</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元报价，并遵照询价公告（含附件）提出的各项规定和要求实施本项目。</w:t>
      </w:r>
    </w:p>
    <w:p w14:paraId="0223A4BC">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2.上述报价包含：此价格为固定包干价，包含</w:t>
      </w:r>
      <w:r>
        <w:rPr>
          <w:rFonts w:hint="eastAsia" w:ascii="仿宋" w:hAnsi="仿宋" w:eastAsia="仿宋"/>
          <w:color w:val="000000" w:themeColor="text1"/>
          <w:sz w:val="24"/>
          <w:szCs w:val="32"/>
          <w:lang w:val="en-US" w:eastAsia="zh-CN"/>
          <w14:textFill>
            <w14:solidFill>
              <w14:schemeClr w14:val="tx1"/>
            </w14:solidFill>
          </w14:textFill>
        </w:rPr>
        <w:t>人力成本、差旅费、材料费、税金等。</w:t>
      </w:r>
    </w:p>
    <w:p w14:paraId="21FF0319">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3.我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4</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工</w:t>
      </w:r>
      <w:r>
        <w:rPr>
          <w:rFonts w:hint="eastAsia" w:ascii="仿宋" w:hAnsi="仿宋" w:eastAsia="仿宋"/>
          <w:color w:val="000000" w:themeColor="text1"/>
          <w:sz w:val="24"/>
          <w:szCs w:val="32"/>
          <w14:textFill>
            <w14:solidFill>
              <w14:schemeClr w14:val="tx1"/>
            </w14:solidFill>
          </w14:textFill>
        </w:rPr>
        <w:t>期：</w:t>
      </w:r>
    </w:p>
    <w:p w14:paraId="464120C2">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如果我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中选，我</w:t>
      </w:r>
      <w:r>
        <w:rPr>
          <w:rFonts w:hint="eastAsia" w:ascii="仿宋" w:hAnsi="仿宋" w:eastAsia="仿宋"/>
          <w:color w:val="000000" w:themeColor="text1"/>
          <w:sz w:val="24"/>
          <w:szCs w:val="32"/>
          <w:lang w:val="en-US" w:eastAsia="zh-CN"/>
          <w14:textFill>
            <w14:solidFill>
              <w14:schemeClr w14:val="tx1"/>
            </w14:solidFill>
          </w14:textFill>
        </w:rPr>
        <w:t>方</w:t>
      </w:r>
      <w:r>
        <w:rPr>
          <w:rFonts w:hint="eastAsia" w:ascii="仿宋" w:hAnsi="仿宋" w:eastAsia="仿宋"/>
          <w:color w:val="000000" w:themeColor="text1"/>
          <w:sz w:val="24"/>
          <w:szCs w:val="32"/>
          <w14:textFill>
            <w14:solidFill>
              <w14:schemeClr w14:val="tx1"/>
            </w14:solidFill>
          </w14:textFill>
        </w:rPr>
        <w:t>将保证在</w:t>
      </w:r>
      <w:r>
        <w:rPr>
          <w:rFonts w:hint="eastAsia" w:ascii="仿宋" w:hAnsi="仿宋" w:eastAsia="仿宋"/>
          <w:color w:val="000000" w:themeColor="text1"/>
          <w:sz w:val="24"/>
          <w:szCs w:val="32"/>
          <w:lang w:val="en-US" w:eastAsia="zh-CN"/>
          <w14:textFill>
            <w14:solidFill>
              <w14:schemeClr w14:val="tx1"/>
            </w14:solidFill>
          </w14:textFill>
        </w:rPr>
        <w:t>收到检测通知</w:t>
      </w:r>
      <w:r>
        <w:rPr>
          <w:rFonts w:hint="eastAsia" w:ascii="仿宋" w:hAnsi="仿宋" w:eastAsia="仿宋"/>
          <w:color w:val="000000" w:themeColor="text1"/>
          <w:sz w:val="24"/>
          <w:szCs w:val="32"/>
          <w14:textFill>
            <w14:solidFill>
              <w14:schemeClr w14:val="tx1"/>
            </w14:solidFill>
          </w14:textFill>
        </w:rPr>
        <w:t>的</w:t>
      </w:r>
      <w:r>
        <w:rPr>
          <w:rFonts w:hint="eastAsia" w:ascii="仿宋" w:hAnsi="仿宋" w:eastAsia="仿宋"/>
          <w:color w:val="000000" w:themeColor="text1"/>
          <w:sz w:val="24"/>
          <w:szCs w:val="32"/>
          <w:u w:val="single"/>
          <w:lang w:val="en-US" w:eastAsia="zh-CN"/>
          <w14:textFill>
            <w14:solidFill>
              <w14:schemeClr w14:val="tx1"/>
            </w14:solidFill>
          </w14:textFill>
        </w:rPr>
        <w:t>15</w:t>
      </w:r>
      <w:r>
        <w:rPr>
          <w:rFonts w:hint="eastAsia" w:ascii="仿宋" w:hAnsi="仿宋" w:eastAsia="仿宋"/>
          <w:color w:val="000000" w:themeColor="text1"/>
          <w:sz w:val="24"/>
          <w:szCs w:val="32"/>
          <w:lang w:val="en-US" w:eastAsia="zh-CN"/>
          <w14:textFill>
            <w14:solidFill>
              <w14:schemeClr w14:val="tx1"/>
            </w14:solidFill>
          </w14:textFill>
        </w:rPr>
        <w:t>日</w:t>
      </w:r>
      <w:r>
        <w:rPr>
          <w:rFonts w:hint="eastAsia" w:ascii="仿宋" w:hAnsi="仿宋" w:eastAsia="仿宋"/>
          <w:color w:val="000000" w:themeColor="text1"/>
          <w:sz w:val="24"/>
          <w:szCs w:val="32"/>
          <w14:textFill>
            <w14:solidFill>
              <w14:schemeClr w14:val="tx1"/>
            </w14:solidFill>
          </w14:textFill>
        </w:rPr>
        <w:t>内完成相应工作。</w:t>
      </w:r>
    </w:p>
    <w:p w14:paraId="234FB317">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5</w:t>
      </w:r>
      <w:r>
        <w:rPr>
          <w:rFonts w:hint="eastAsia" w:ascii="仿宋" w:hAnsi="仿宋" w:eastAsia="仿宋"/>
          <w:color w:val="000000" w:themeColor="text1"/>
          <w:sz w:val="24"/>
          <w:szCs w:val="32"/>
          <w14:textFill>
            <w14:solidFill>
              <w14:schemeClr w14:val="tx1"/>
            </w14:solidFill>
          </w14:textFill>
        </w:rPr>
        <w:t>.项目验收标准：</w:t>
      </w:r>
      <w:r>
        <w:rPr>
          <w:rFonts w:hint="eastAsia" w:ascii="仿宋" w:hAnsi="仿宋" w:eastAsia="仿宋"/>
          <w:color w:val="000000" w:themeColor="text1"/>
          <w:sz w:val="24"/>
          <w:szCs w:val="32"/>
          <w:lang w:val="en-US" w:eastAsia="zh-CN"/>
          <w14:textFill>
            <w14:solidFill>
              <w14:schemeClr w14:val="tx1"/>
            </w14:solidFill>
          </w14:textFill>
        </w:rPr>
        <w:t>符合且达到合同验收标准</w:t>
      </w:r>
      <w:r>
        <w:rPr>
          <w:rFonts w:hint="eastAsia" w:ascii="仿宋" w:hAnsi="仿宋" w:eastAsia="仿宋"/>
          <w:color w:val="000000" w:themeColor="text1"/>
          <w:sz w:val="24"/>
          <w:szCs w:val="32"/>
          <w14:textFill>
            <w14:solidFill>
              <w14:schemeClr w14:val="tx1"/>
            </w14:solidFill>
          </w14:textFill>
        </w:rPr>
        <w:t>。</w:t>
      </w:r>
    </w:p>
    <w:p w14:paraId="3CCF7F7B">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6</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付款方式及条件：</w:t>
      </w:r>
      <w:r>
        <w:rPr>
          <w:rFonts w:hint="eastAsia" w:ascii="仿宋" w:hAnsi="仿宋" w:eastAsia="仿宋"/>
          <w:color w:val="000000" w:themeColor="text1"/>
          <w:sz w:val="24"/>
          <w:szCs w:val="32"/>
          <w:lang w:eastAsia="zh-CN"/>
          <w14:textFill>
            <w14:solidFill>
              <w14:schemeClr w14:val="tx1"/>
            </w14:solidFill>
          </w14:textFill>
        </w:rPr>
        <w:t>以合同签订内容为准。</w:t>
      </w:r>
    </w:p>
    <w:p w14:paraId="74B4C5FC">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9.</w:t>
      </w:r>
      <w:r>
        <w:rPr>
          <w:rFonts w:hint="eastAsia" w:ascii="仿宋" w:hAnsi="仿宋" w:eastAsia="仿宋"/>
          <w:color w:val="000000" w:themeColor="text1"/>
          <w:sz w:val="24"/>
          <w:szCs w:val="32"/>
          <w14:textFill>
            <w14:solidFill>
              <w14:schemeClr w14:val="tx1"/>
            </w14:solidFill>
          </w14:textFill>
        </w:rPr>
        <w:t>报价有效期：</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个日历天（递交报价文件起要求不少于30个日历天）</w:t>
      </w:r>
    </w:p>
    <w:p w14:paraId="52A6C7B1">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10.我公司承诺开具增值税专用发票进行款项结算，开票税率：</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none"/>
          <w:lang w:val="en-US" w:eastAsia="zh-CN"/>
          <w14:textFill>
            <w14:solidFill>
              <w14:schemeClr w14:val="tx1"/>
            </w14:solidFill>
          </w14:textFill>
        </w:rPr>
        <w:t>%</w:t>
      </w:r>
    </w:p>
    <w:p w14:paraId="07DA6205">
      <w:pPr>
        <w:spacing w:line="360" w:lineRule="auto"/>
        <w:ind w:firstLine="5760" w:firstLineChars="24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报价人（盖公章）：</w:t>
      </w:r>
    </w:p>
    <w:p w14:paraId="1CE2A106">
      <w:pPr>
        <w:spacing w:line="360" w:lineRule="auto"/>
        <w:ind w:firstLine="5760" w:firstLineChars="24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单位地址：</w:t>
      </w:r>
    </w:p>
    <w:p w14:paraId="510F5D05">
      <w:pPr>
        <w:spacing w:line="360" w:lineRule="auto"/>
        <w:ind w:firstLine="5760" w:firstLineChars="24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联系人：</w:t>
      </w:r>
    </w:p>
    <w:p w14:paraId="1E8FD3C2">
      <w:pPr>
        <w:spacing w:line="360" w:lineRule="auto"/>
        <w:ind w:firstLine="5760" w:firstLineChars="24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联系电话：</w:t>
      </w:r>
    </w:p>
    <w:p w14:paraId="44982BF8">
      <w:pPr>
        <w:spacing w:line="360" w:lineRule="auto"/>
        <w:ind w:firstLine="5760" w:firstLineChars="24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时间：  年  月  日</w:t>
      </w:r>
    </w:p>
    <w:p w14:paraId="6A95D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E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2025-11-03T02:21:56Z</dcterms:created>
  <dc:creator>Administrator</dc:creator>
  <cp:lastModifiedBy>✨eileen丹✨</cp:lastModifiedBy>
  <dcterms:modified xsi:type="dcterms:W3CDTF">2025-11-03T02:22:02Z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eyJoZGlkIjoiNjAwYzk2MWE1MzFjNTIzM2Y3YzJjM2UxOGE5MDkyZTMiLCJ1c2VySWQiOiI0MTQ3MDE5NTQifQ==</vt:lpwstr>
  </property>
  <property fmtid="{D5CDD505-2E9C-101B-9397-08002B2CF9AE}" pid="4" name="ICV">
    <vt:lpwstr>E0B0DE99E0404FD2B10D9B8009D091E3_12</vt:lpwstr>
  </property>
</Properties>
</file>